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1C" w:rsidRDefault="005F5E1C" w:rsidP="005F5E1C">
      <w:pPr>
        <w:spacing w:line="230" w:lineRule="exact"/>
        <w:ind w:firstLine="0"/>
        <w:jc w:val="center"/>
        <w:rPr>
          <w:smallCaps/>
        </w:rPr>
      </w:pPr>
      <w:r w:rsidRPr="005F5E1C">
        <w:rPr>
          <w:smallCaps/>
        </w:rPr>
        <w:t xml:space="preserve">United States Code and </w:t>
      </w:r>
    </w:p>
    <w:p w:rsidR="005F5E1C" w:rsidRPr="005F5E1C" w:rsidRDefault="005F5E1C" w:rsidP="005F5E1C">
      <w:pPr>
        <w:spacing w:line="230" w:lineRule="exact"/>
        <w:ind w:firstLine="0"/>
        <w:jc w:val="center"/>
        <w:rPr>
          <w:smallCaps/>
        </w:rPr>
      </w:pPr>
      <w:r w:rsidRPr="005F5E1C">
        <w:rPr>
          <w:smallCaps/>
        </w:rPr>
        <w:t>the Budget and Accounting Act of 1921</w:t>
      </w:r>
    </w:p>
    <w:p w:rsidR="005F5E1C" w:rsidRDefault="005F5E1C"/>
    <w:p w:rsidR="005F5E1C" w:rsidRDefault="005F5E1C"/>
    <w:p w:rsidR="005F5E1C" w:rsidRDefault="005F5E1C"/>
    <w:p w:rsidR="005F5E1C" w:rsidRDefault="005F5E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1"/>
        <w:gridCol w:w="1097"/>
        <w:gridCol w:w="1097"/>
        <w:gridCol w:w="1164"/>
        <w:gridCol w:w="1156"/>
        <w:gridCol w:w="1031"/>
      </w:tblGrid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1, 2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5" w:tgtFrame="_blank" w:history="1">
              <w:r>
                <w:rPr>
                  <w:rStyle w:val="Hyperlink"/>
                </w:rPr>
                <w:t>20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1, 2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201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6" w:tgtFrame="_blank" w:history="1">
              <w:r>
                <w:rPr>
                  <w:rStyle w:val="Hyperlink"/>
                </w:rPr>
                <w:t>20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11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202, 203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7" w:tgtFrame="_blank" w:history="1">
              <w:r>
                <w:rPr>
                  <w:rStyle w:val="Hyperlink"/>
                </w:rPr>
                <w:t>21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13, 14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204, 205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8" w:tgtFrame="_blank" w:history="1">
              <w:r>
                <w:rPr>
                  <w:rStyle w:val="Hyperlink"/>
                </w:rPr>
                <w:t>21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 xml:space="preserve">581, </w:t>
            </w:r>
            <w:proofErr w:type="spellStart"/>
            <w:r>
              <w:t>581a</w:t>
            </w:r>
            <w:proofErr w:type="spellEnd"/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206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9" w:tgtFrame="_blank" w:history="1">
              <w:r>
                <w:rPr>
                  <w:rStyle w:val="Hyperlink"/>
                </w:rPr>
                <w:t>21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15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207-209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0" w:tgtFrame="_blank" w:history="1">
              <w:r>
                <w:rPr>
                  <w:rStyle w:val="Hyperlink"/>
                </w:rPr>
                <w:t>22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16-18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210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1" w:tgtFrame="_blank" w:history="1">
              <w:r>
                <w:rPr>
                  <w:rStyle w:val="Hyperlink"/>
                </w:rPr>
                <w:t>22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Rep.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211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2" w:tgtFrame="_blank" w:history="1">
              <w:r>
                <w:rPr>
                  <w:rStyle w:val="Hyperlink"/>
                </w:rPr>
                <w:t>22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19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212-216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3" w:tgtFrame="_blank" w:history="1">
              <w:r>
                <w:rPr>
                  <w:rStyle w:val="Hyperlink"/>
                </w:rPr>
                <w:t>23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20-24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301-303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4" w:tgtFrame="_blank" w:history="1">
              <w:r>
                <w:rPr>
                  <w:rStyle w:val="Hyperlink"/>
                </w:rPr>
                <w:t>23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41-43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5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6" w:tgtFrame="_blank" w:history="1">
              <w:r>
                <w:rPr>
                  <w:rStyle w:val="Hyperlink"/>
                </w:rPr>
                <w:t>4333</w:t>
              </w:r>
            </w:hyperlink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031" w:type="dxa"/>
          </w:tcPr>
          <w:p w:rsidR="008C2E46" w:rsidRDefault="008C2E46">
            <w:pPr>
              <w:rPr>
                <w:sz w:val="24"/>
              </w:rPr>
            </w:pPr>
          </w:p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7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8" w:tgtFrame="_blank" w:history="1">
              <w:r>
                <w:rPr>
                  <w:rStyle w:val="Hyperlink"/>
                </w:rPr>
                <w:t>5506</w:t>
              </w:r>
            </w:hyperlink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031" w:type="dxa"/>
          </w:tcPr>
          <w:p w:rsidR="008C2E46" w:rsidRDefault="008C2E46">
            <w:pPr>
              <w:rPr>
                <w:sz w:val="24"/>
              </w:rPr>
            </w:pPr>
          </w:p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19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0" w:tgtFrame="_blank" w:history="1">
              <w:r>
                <w:rPr>
                  <w:rStyle w:val="Hyperlink"/>
                </w:rPr>
                <w:t>6505</w:t>
              </w:r>
            </w:hyperlink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031" w:type="dxa"/>
          </w:tcPr>
          <w:p w:rsidR="008C2E46" w:rsidRDefault="008C2E46">
            <w:pPr>
              <w:rPr>
                <w:sz w:val="24"/>
              </w:rPr>
            </w:pPr>
          </w:p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1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25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96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Rep.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2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44, 45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3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20, 21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305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4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71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306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5" w:tgtFrame="_blank" w:history="1">
              <w:r>
                <w:rPr>
                  <w:rStyle w:val="Hyperlink"/>
                </w:rPr>
                <w:t>24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46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307, 308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6" w:tgtFrame="_blank" w:history="1">
              <w:r>
                <w:rPr>
                  <w:rStyle w:val="Hyperlink"/>
                </w:rPr>
                <w:t>25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47, 471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309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7" w:tgtFrame="_blank" w:history="1">
              <w:r>
                <w:rPr>
                  <w:rStyle w:val="Hyperlink"/>
                </w:rPr>
                <w:t>25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49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310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8" w:tgtFrame="_blank" w:history="1">
              <w:r>
                <w:rPr>
                  <w:rStyle w:val="Hyperlink"/>
                </w:rPr>
                <w:t>25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21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311, 312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29" w:tgtFrame="_blank" w:history="1">
              <w:r>
                <w:rPr>
                  <w:rStyle w:val="Hyperlink"/>
                </w:rPr>
                <w:t>25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51-53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313, 314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30" w:tgtFrame="_blank" w:history="1">
              <w:r>
                <w:rPr>
                  <w:rStyle w:val="Hyperlink"/>
                </w:rPr>
                <w:t>26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54, 55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315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31" w:tgtFrame="_blank" w:history="1">
              <w:r>
                <w:rPr>
                  <w:rStyle w:val="Hyperlink"/>
                </w:rPr>
                <w:t>26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5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13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316, 317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32" w:tgtFrame="_blank" w:history="1">
              <w:r>
                <w:rPr>
                  <w:rStyle w:val="Hyperlink"/>
                </w:rPr>
                <w:t>2</w:t>
              </w:r>
              <w:r>
                <w:rPr>
                  <w:rStyle w:val="Hyperlink"/>
                </w:rPr>
                <w:t>7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5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13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319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proofErr w:type="spellStart"/>
            <w:r>
              <w:t>43b</w:t>
            </w:r>
            <w:proofErr w:type="spellEnd"/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lastRenderedPageBreak/>
              <w:t>320</w:t>
            </w: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31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proofErr w:type="spellStart"/>
            <w:r>
              <w:t>43c</w:t>
            </w:r>
            <w:proofErr w:type="spellEnd"/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>
            <w:r w:rsidRPr="008C2E46">
              <w:t>777</w:t>
            </w:r>
          </w:p>
        </w:tc>
      </w:tr>
      <w:tr w:rsidR="008C2E46" w:rsidTr="008C2E46">
        <w:tc>
          <w:tcPr>
            <w:tcW w:w="1151" w:type="dxa"/>
            <w:vAlign w:val="center"/>
          </w:tcPr>
          <w:p w:rsidR="008C2E46" w:rsidRDefault="008C2E46">
            <w:pPr>
              <w:rPr>
                <w:sz w:val="24"/>
              </w:rPr>
            </w:pPr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hyperlink r:id="rId33" w:tgtFrame="_blank" w:history="1">
              <w:r>
                <w:rPr>
                  <w:rStyle w:val="Hyperlink"/>
                </w:rPr>
                <w:t>27</w:t>
              </w:r>
            </w:hyperlink>
          </w:p>
        </w:tc>
        <w:tc>
          <w:tcPr>
            <w:tcW w:w="1097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49</w:t>
            </w:r>
          </w:p>
        </w:tc>
        <w:tc>
          <w:tcPr>
            <w:tcW w:w="1164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5</w:t>
            </w:r>
          </w:p>
        </w:tc>
        <w:tc>
          <w:tcPr>
            <w:tcW w:w="1156" w:type="dxa"/>
            <w:vAlign w:val="center"/>
          </w:tcPr>
          <w:p w:rsidR="008C2E46" w:rsidRDefault="008C2E46">
            <w:pPr>
              <w:rPr>
                <w:sz w:val="24"/>
              </w:rPr>
            </w:pPr>
            <w:r>
              <w:t>Rev. T.</w:t>
            </w:r>
          </w:p>
        </w:tc>
        <w:tc>
          <w:tcPr>
            <w:tcW w:w="1031" w:type="dxa"/>
          </w:tcPr>
          <w:p w:rsidR="008C2E46" w:rsidRDefault="008C2E46"/>
        </w:tc>
      </w:tr>
    </w:tbl>
    <w:p w:rsidR="006075F6" w:rsidRDefault="006075F6" w:rsidP="006075F6"/>
    <w:p w:rsidR="008C2E46" w:rsidRDefault="008C2E46" w:rsidP="006075F6"/>
    <w:p w:rsidR="008C2E46" w:rsidRDefault="008C2E46" w:rsidP="006075F6"/>
    <w:p w:rsidR="008C2E46" w:rsidRPr="00094E4B" w:rsidRDefault="008C2E46" w:rsidP="008C2E46">
      <w:pPr>
        <w:spacing w:line="230" w:lineRule="exact"/>
        <w:rPr>
          <w:i/>
        </w:rPr>
      </w:pPr>
      <w:proofErr w:type="spellStart"/>
      <w:proofErr w:type="gramStart"/>
      <w:r w:rsidRPr="00094E4B">
        <w:rPr>
          <w:i/>
        </w:rPr>
        <w:t>43b</w:t>
      </w:r>
      <w:proofErr w:type="spellEnd"/>
      <w:r w:rsidRPr="00094E4B">
        <w:rPr>
          <w:i/>
        </w:rPr>
        <w:t>(</w:t>
      </w:r>
      <w:proofErr w:type="gramEnd"/>
      <w:r w:rsidRPr="00094E4B">
        <w:rPr>
          <w:i/>
        </w:rPr>
        <w:t xml:space="preserve">a)–(c) </w:t>
      </w:r>
      <w:r w:rsidRPr="00094E4B">
        <w:rPr>
          <w:i/>
        </w:rPr>
        <w:tab/>
        <w:t>773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d), (e) </w:t>
      </w:r>
      <w:r>
        <w:tab/>
        <w:t>774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f) </w:t>
      </w:r>
      <w:r>
        <w:tab/>
        <w:t>776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g) </w:t>
      </w:r>
      <w:r>
        <w:tab/>
        <w:t>771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h) </w:t>
      </w:r>
      <w:r>
        <w:tab/>
        <w:t>778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i), (j) (less last 13 words before colon) </w:t>
      </w:r>
      <w:r>
        <w:tab/>
        <w:t>775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j) (last 13 words before colon) </w:t>
      </w:r>
      <w:r>
        <w:tab/>
        <w:t>776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k) </w:t>
      </w:r>
      <w:r>
        <w:tab/>
        <w:t>775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l), (m) </w:t>
      </w:r>
      <w:r>
        <w:tab/>
        <w:t>776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n), (o) </w:t>
      </w:r>
      <w:r>
        <w:tab/>
        <w:t>774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p) </w:t>
      </w:r>
      <w:r>
        <w:tab/>
        <w:t>771</w:t>
      </w:r>
    </w:p>
    <w:p w:rsidR="008C2E46" w:rsidRDefault="008C2E46" w:rsidP="008C2E46">
      <w:pPr>
        <w:spacing w:line="230" w:lineRule="exact"/>
      </w:pPr>
      <w:proofErr w:type="spellStart"/>
      <w:proofErr w:type="gramStart"/>
      <w:r>
        <w:t>43b</w:t>
      </w:r>
      <w:proofErr w:type="spellEnd"/>
      <w:r>
        <w:t>(</w:t>
      </w:r>
      <w:proofErr w:type="gramEnd"/>
      <w:r>
        <w:t xml:space="preserve">q) </w:t>
      </w:r>
      <w:r>
        <w:tab/>
        <w:t>773</w:t>
      </w:r>
    </w:p>
    <w:p w:rsidR="006075F6" w:rsidRDefault="008C2E46" w:rsidP="008C2E46">
      <w:pPr>
        <w:spacing w:line="230" w:lineRule="exact"/>
      </w:pPr>
      <w:proofErr w:type="spellStart"/>
      <w:r>
        <w:t>43b</w:t>
      </w:r>
      <w:proofErr w:type="spellEnd"/>
      <w:r>
        <w:t xml:space="preserve">(r) </w:t>
      </w:r>
      <w:r>
        <w:tab/>
        <w:t>779</w:t>
      </w:r>
    </w:p>
    <w:p w:rsidR="00094E4B" w:rsidRDefault="00094E4B" w:rsidP="008C2E46">
      <w:pPr>
        <w:spacing w:line="230" w:lineRule="exact"/>
      </w:pPr>
    </w:p>
    <w:p w:rsidR="00094E4B" w:rsidRDefault="00094E4B" w:rsidP="00094E4B">
      <w:pPr>
        <w:spacing w:line="230" w:lineRule="exact"/>
      </w:pPr>
      <w:proofErr w:type="gramStart"/>
      <w:r>
        <w:t>Pub.</w:t>
      </w:r>
      <w:proofErr w:type="gramEnd"/>
      <w:r>
        <w:t xml:space="preserve"> L. 86-87 (73 Stat. 197 (July 13, 1959) added 319(a) through (r) to the BAA1921</w:t>
      </w:r>
      <w:r>
        <w:t>. These were classified as above in Title 31 (</w:t>
      </w:r>
      <w:r>
        <w:t xml:space="preserve">771, </w:t>
      </w:r>
      <w:r>
        <w:t xml:space="preserve">773, 774, </w:t>
      </w:r>
      <w:r>
        <w:t xml:space="preserve">775, </w:t>
      </w:r>
      <w:r>
        <w:t xml:space="preserve">776, 778, </w:t>
      </w:r>
      <w:proofErr w:type="gramStart"/>
      <w:r>
        <w:t>779</w:t>
      </w:r>
      <w:proofErr w:type="gramEnd"/>
      <w:r>
        <w:t>)</w:t>
      </w:r>
      <w:bookmarkStart w:id="0" w:name="_GoBack"/>
      <w:bookmarkEnd w:id="0"/>
    </w:p>
    <w:p w:rsidR="00094E4B" w:rsidRDefault="00094E4B" w:rsidP="00094E4B">
      <w:pPr>
        <w:spacing w:line="230" w:lineRule="exact"/>
      </w:pPr>
    </w:p>
    <w:p w:rsidR="00094E4B" w:rsidRPr="00094E4B" w:rsidRDefault="00094E4B" w:rsidP="00094E4B">
      <w:pPr>
        <w:spacing w:line="230" w:lineRule="exact"/>
        <w:ind w:firstLine="0"/>
        <w:rPr>
          <w:sz w:val="20"/>
        </w:rPr>
      </w:pPr>
      <w:r w:rsidRPr="00094E4B">
        <w:rPr>
          <w:sz w:val="20"/>
        </w:rPr>
        <w:t>(</w:t>
      </w:r>
      <w:hyperlink r:id="rId34" w:history="1">
        <w:r w:rsidRPr="00094E4B">
          <w:rPr>
            <w:rStyle w:val="Hyperlink"/>
            <w:sz w:val="20"/>
          </w:rPr>
          <w:t>http://uscode.house.gov/statviewer.htm?volume=73&amp;page=197</w:t>
        </w:r>
      </w:hyperlink>
      <w:r w:rsidRPr="00094E4B">
        <w:rPr>
          <w:sz w:val="20"/>
        </w:rPr>
        <w:t>)</w:t>
      </w:r>
    </w:p>
    <w:p w:rsidR="00094E4B" w:rsidRDefault="00094E4B" w:rsidP="00094E4B">
      <w:pPr>
        <w:spacing w:line="230" w:lineRule="exact"/>
      </w:pPr>
    </w:p>
    <w:p w:rsidR="00094E4B" w:rsidRDefault="00094E4B" w:rsidP="008C2E46">
      <w:pPr>
        <w:spacing w:line="230" w:lineRule="exact"/>
      </w:pPr>
    </w:p>
    <w:p w:rsidR="0071439C" w:rsidRDefault="0071439C"/>
    <w:sectPr w:rsidR="0071439C" w:rsidSect="00A4729C">
      <w:pgSz w:w="12240" w:h="15840" w:code="1"/>
      <w:pgMar w:top="2448" w:right="2880" w:bottom="2448" w:left="2880" w:header="2016" w:footer="201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36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5F6"/>
    <w:rsid w:val="00007C3C"/>
    <w:rsid w:val="00025CBE"/>
    <w:rsid w:val="00094E4B"/>
    <w:rsid w:val="000C5E2E"/>
    <w:rsid w:val="00263B67"/>
    <w:rsid w:val="00293C82"/>
    <w:rsid w:val="002B0B76"/>
    <w:rsid w:val="0033382D"/>
    <w:rsid w:val="00344106"/>
    <w:rsid w:val="003A79CE"/>
    <w:rsid w:val="00435F59"/>
    <w:rsid w:val="004E4AED"/>
    <w:rsid w:val="004F73D1"/>
    <w:rsid w:val="0050450B"/>
    <w:rsid w:val="0056290E"/>
    <w:rsid w:val="005B07EC"/>
    <w:rsid w:val="005C2ECF"/>
    <w:rsid w:val="005F5E1C"/>
    <w:rsid w:val="006058D3"/>
    <w:rsid w:val="006075F6"/>
    <w:rsid w:val="00707C8A"/>
    <w:rsid w:val="0071439C"/>
    <w:rsid w:val="00726247"/>
    <w:rsid w:val="0074304C"/>
    <w:rsid w:val="00792181"/>
    <w:rsid w:val="007A05EA"/>
    <w:rsid w:val="007C7584"/>
    <w:rsid w:val="007F6677"/>
    <w:rsid w:val="008042D2"/>
    <w:rsid w:val="00826787"/>
    <w:rsid w:val="0083270D"/>
    <w:rsid w:val="008474C5"/>
    <w:rsid w:val="008A11D4"/>
    <w:rsid w:val="008B137E"/>
    <w:rsid w:val="008B5727"/>
    <w:rsid w:val="008C2E46"/>
    <w:rsid w:val="008E1054"/>
    <w:rsid w:val="00900D77"/>
    <w:rsid w:val="00901835"/>
    <w:rsid w:val="009135AD"/>
    <w:rsid w:val="0092285A"/>
    <w:rsid w:val="00965B43"/>
    <w:rsid w:val="009B0C40"/>
    <w:rsid w:val="009C269B"/>
    <w:rsid w:val="00A13A41"/>
    <w:rsid w:val="00A4729C"/>
    <w:rsid w:val="00A61B3B"/>
    <w:rsid w:val="00B26766"/>
    <w:rsid w:val="00B55E11"/>
    <w:rsid w:val="00C41C78"/>
    <w:rsid w:val="00CD1292"/>
    <w:rsid w:val="00D269A8"/>
    <w:rsid w:val="00D73080"/>
    <w:rsid w:val="00D9081E"/>
    <w:rsid w:val="00DC38E8"/>
    <w:rsid w:val="00E32041"/>
    <w:rsid w:val="00F706ED"/>
    <w:rsid w:val="00F71F38"/>
    <w:rsid w:val="00FA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Times New Roman" w:hAnsiTheme="majorHAnsi" w:cstheme="majorBidi"/>
        <w:sz w:val="22"/>
        <w:szCs w:val="22"/>
        <w:lang w:val="en-US" w:eastAsia="en-US" w:bidi="ar-SA"/>
      </w:rPr>
    </w:rPrDefault>
    <w:pPrDefault>
      <w:pPr>
        <w:spacing w:line="180" w:lineRule="exact"/>
        <w:ind w:firstLine="18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C5E2E"/>
    <w:rPr>
      <w:rFonts w:ascii="Century Schoolbook" w:hAnsi="Century Schoolbook" w:cs="Times New Roman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E4AED"/>
    <w:pPr>
      <w:keepNext/>
      <w:keepLines/>
      <w:framePr w:wrap="around" w:vAnchor="text" w:hAnchor="text" w:y="1"/>
      <w:spacing w:line="200" w:lineRule="exact"/>
      <w:ind w:firstLine="360"/>
      <w:outlineLvl w:val="0"/>
    </w:pPr>
    <w:rPr>
      <w:rFonts w:eastAsiaTheme="majorEastAsia" w:cstheme="majorBidi"/>
      <w:bCs/>
      <w:sz w:val="20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474C5"/>
    <w:pPr>
      <w:spacing w:line="200" w:lineRule="exact"/>
      <w:outlineLvl w:val="1"/>
    </w:pPr>
    <w:rPr>
      <w:color w:val="000000" w:themeColor="text1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F38"/>
    <w:pPr>
      <w:spacing w:before="20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F38"/>
    <w:pPr>
      <w:spacing w:line="271" w:lineRule="auto"/>
      <w:outlineLvl w:val="3"/>
    </w:pPr>
    <w:rPr>
      <w:rFonts w:asciiTheme="majorHAnsi" w:hAnsiTheme="majorHAnsi"/>
      <w:b/>
      <w:bCs/>
      <w:spacing w:val="5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F38"/>
    <w:pPr>
      <w:spacing w:line="271" w:lineRule="auto"/>
      <w:outlineLvl w:val="4"/>
    </w:pPr>
    <w:rPr>
      <w:rFonts w:asciiTheme="majorHAnsi" w:hAnsiTheme="majorHAnsi"/>
      <w:i/>
      <w:iCs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F38"/>
    <w:pPr>
      <w:shd w:val="clear" w:color="auto" w:fill="FFFFFF" w:themeFill="background1"/>
      <w:spacing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F38"/>
    <w:pPr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F38"/>
    <w:pPr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F38"/>
    <w:pPr>
      <w:spacing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92285A"/>
    <w:pPr>
      <w:widowControl w:val="0"/>
      <w:tabs>
        <w:tab w:val="left" w:pos="187"/>
      </w:tabs>
      <w:autoSpaceDE w:val="0"/>
      <w:autoSpaceDN w:val="0"/>
      <w:adjustRightInd w:val="0"/>
      <w:spacing w:after="200"/>
      <w:contextualSpacing/>
    </w:pPr>
    <w:rPr>
      <w:rFonts w:eastAsiaTheme="minorHAnsi" w:cstheme="majorBid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285A"/>
    <w:rPr>
      <w:rFonts w:ascii="Century Schoolbook" w:eastAsiaTheme="minorHAnsi" w:hAnsi="Century Schoolbook"/>
      <w:sz w:val="1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71F38"/>
    <w:rPr>
      <w:i/>
      <w:iCs/>
      <w:smallCaps/>
      <w:spacing w:val="5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8474C5"/>
    <w:rPr>
      <w:rFonts w:ascii="Century Schoolbook" w:eastAsia="Times New Roman" w:hAnsi="Century Schoolbook" w:cs="Times New Roman"/>
      <w:color w:val="000000" w:themeColor="text1"/>
      <w:sz w:val="20"/>
      <w:szCs w:val="28"/>
    </w:rPr>
  </w:style>
  <w:style w:type="paragraph" w:customStyle="1" w:styleId="StyleBodyTextSmallcapsExpandedby185pt">
    <w:name w:val="Style Body Text + Small caps Expanded by  1.85 pt"/>
    <w:basedOn w:val="BodyText"/>
    <w:next w:val="Heading2"/>
    <w:autoRedefine/>
    <w:rsid w:val="009135AD"/>
    <w:pPr>
      <w:widowControl w:val="0"/>
      <w:tabs>
        <w:tab w:val="left" w:pos="0"/>
      </w:tabs>
      <w:autoSpaceDE w:val="0"/>
      <w:autoSpaceDN w:val="0"/>
      <w:adjustRightInd w:val="0"/>
      <w:spacing w:after="0"/>
      <w:ind w:firstLine="400"/>
    </w:pPr>
    <w:rPr>
      <w:rFonts w:cs="Century"/>
      <w:smallCaps/>
      <w:spacing w:val="37"/>
    </w:rPr>
  </w:style>
  <w:style w:type="paragraph" w:styleId="BodyText">
    <w:name w:val="Body Text"/>
    <w:basedOn w:val="Normal"/>
    <w:link w:val="BodyTextChar"/>
    <w:uiPriority w:val="99"/>
    <w:semiHidden/>
    <w:unhideWhenUsed/>
    <w:rsid w:val="009135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35AD"/>
    <w:rPr>
      <w:sz w:val="20"/>
      <w:szCs w:val="20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8474C5"/>
    <w:pPr>
      <w:tabs>
        <w:tab w:val="center" w:pos="4680"/>
        <w:tab w:val="right" w:pos="9360"/>
      </w:tabs>
      <w:ind w:firstLine="360"/>
    </w:pPr>
    <w:rPr>
      <w:rFonts w:asciiTheme="majorHAnsi" w:eastAsiaTheme="minorHAnsi" w:hAnsiTheme="majorHAnsi" w:cstheme="majorBidi"/>
      <w:b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74C5"/>
    <w:rPr>
      <w:b/>
      <w:sz w:val="20"/>
      <w:szCs w:val="20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8474C5"/>
    <w:pPr>
      <w:tabs>
        <w:tab w:val="center" w:pos="4680"/>
        <w:tab w:val="right" w:pos="9360"/>
      </w:tabs>
      <w:spacing w:line="200" w:lineRule="exact"/>
      <w:ind w:firstLine="360"/>
    </w:pPr>
    <w:rPr>
      <w:rFonts w:ascii="Cambria" w:hAnsi="Cambria" w:cs="Century"/>
      <w:b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474C5"/>
    <w:rPr>
      <w:rFonts w:ascii="Cambria" w:eastAsia="Times New Roman" w:hAnsi="Cambria" w:cs="Century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E4AED"/>
    <w:rPr>
      <w:rFonts w:ascii="Century Schoolbook" w:eastAsiaTheme="majorEastAsia" w:hAnsi="Century Schoolbook"/>
      <w:bCs/>
      <w:sz w:val="2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F3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F3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F3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F3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F3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F38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71F38"/>
    <w:pPr>
      <w:spacing w:after="300"/>
    </w:pPr>
    <w:rPr>
      <w:rFonts w:asciiTheme="majorHAnsi" w:hAnsiTheme="majorHAnsi"/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1F38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F38"/>
    <w:rPr>
      <w:rFonts w:asciiTheme="majorHAnsi" w:hAnsiTheme="majorHAnsi"/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F3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F71F38"/>
    <w:rPr>
      <w:b/>
      <w:bCs/>
    </w:rPr>
  </w:style>
  <w:style w:type="character" w:styleId="Emphasis">
    <w:name w:val="Emphasis"/>
    <w:uiPriority w:val="20"/>
    <w:qFormat/>
    <w:rsid w:val="00F71F38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F71F38"/>
  </w:style>
  <w:style w:type="paragraph" w:styleId="ListParagraph">
    <w:name w:val="List Paragraph"/>
    <w:basedOn w:val="Normal"/>
    <w:uiPriority w:val="34"/>
    <w:qFormat/>
    <w:rsid w:val="00F71F38"/>
  </w:style>
  <w:style w:type="paragraph" w:styleId="Quote">
    <w:name w:val="Quote"/>
    <w:basedOn w:val="Normal"/>
    <w:next w:val="Normal"/>
    <w:link w:val="QuoteChar"/>
    <w:uiPriority w:val="29"/>
    <w:qFormat/>
    <w:rsid w:val="00F71F38"/>
    <w:rPr>
      <w:rFonts w:asciiTheme="majorHAnsi" w:hAnsiTheme="majorHAns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71F3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F3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rFonts w:asciiTheme="majorHAnsi" w:hAnsiTheme="majorHAnsi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F38"/>
    <w:rPr>
      <w:i/>
      <w:iCs/>
    </w:rPr>
  </w:style>
  <w:style w:type="character" w:styleId="SubtleEmphasis">
    <w:name w:val="Subtle Emphasis"/>
    <w:uiPriority w:val="19"/>
    <w:qFormat/>
    <w:rsid w:val="00F71F38"/>
    <w:rPr>
      <w:i/>
      <w:iCs/>
    </w:rPr>
  </w:style>
  <w:style w:type="character" w:styleId="IntenseEmphasis">
    <w:name w:val="Intense Emphasis"/>
    <w:uiPriority w:val="21"/>
    <w:qFormat/>
    <w:rsid w:val="00F71F3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71F38"/>
    <w:rPr>
      <w:smallCaps/>
    </w:rPr>
  </w:style>
  <w:style w:type="character" w:styleId="IntenseReference">
    <w:name w:val="Intense Reference"/>
    <w:uiPriority w:val="32"/>
    <w:qFormat/>
    <w:rsid w:val="00F71F3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F71F3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1F38"/>
    <w:pPr>
      <w:framePr w:wrap="around"/>
      <w:outlineLvl w:val="9"/>
    </w:pPr>
    <w:rPr>
      <w:rFonts w:ascii="Century" w:hAnsi="Century"/>
      <w:lang w:bidi="en-US"/>
    </w:rPr>
  </w:style>
  <w:style w:type="table" w:styleId="TableGrid">
    <w:name w:val="Table Grid"/>
    <w:basedOn w:val="TableNormal"/>
    <w:uiPriority w:val="59"/>
    <w:rsid w:val="006075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75F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75F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Times New Roman" w:hAnsiTheme="majorHAnsi" w:cstheme="majorBidi"/>
        <w:sz w:val="22"/>
        <w:szCs w:val="22"/>
        <w:lang w:val="en-US" w:eastAsia="en-US" w:bidi="ar-SA"/>
      </w:rPr>
    </w:rPrDefault>
    <w:pPrDefault>
      <w:pPr>
        <w:spacing w:line="180" w:lineRule="exact"/>
        <w:ind w:firstLine="18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C5E2E"/>
    <w:rPr>
      <w:rFonts w:ascii="Century Schoolbook" w:hAnsi="Century Schoolbook" w:cs="Times New Roman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E4AED"/>
    <w:pPr>
      <w:keepNext/>
      <w:keepLines/>
      <w:framePr w:wrap="around" w:vAnchor="text" w:hAnchor="text" w:y="1"/>
      <w:spacing w:line="200" w:lineRule="exact"/>
      <w:ind w:firstLine="360"/>
      <w:outlineLvl w:val="0"/>
    </w:pPr>
    <w:rPr>
      <w:rFonts w:eastAsiaTheme="majorEastAsia" w:cstheme="majorBidi"/>
      <w:bCs/>
      <w:sz w:val="20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474C5"/>
    <w:pPr>
      <w:spacing w:line="200" w:lineRule="exact"/>
      <w:outlineLvl w:val="1"/>
    </w:pPr>
    <w:rPr>
      <w:color w:val="000000" w:themeColor="text1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F38"/>
    <w:pPr>
      <w:spacing w:before="20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F38"/>
    <w:pPr>
      <w:spacing w:line="271" w:lineRule="auto"/>
      <w:outlineLvl w:val="3"/>
    </w:pPr>
    <w:rPr>
      <w:rFonts w:asciiTheme="majorHAnsi" w:hAnsiTheme="majorHAnsi"/>
      <w:b/>
      <w:bCs/>
      <w:spacing w:val="5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F38"/>
    <w:pPr>
      <w:spacing w:line="271" w:lineRule="auto"/>
      <w:outlineLvl w:val="4"/>
    </w:pPr>
    <w:rPr>
      <w:rFonts w:asciiTheme="majorHAnsi" w:hAnsiTheme="majorHAnsi"/>
      <w:i/>
      <w:iCs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F38"/>
    <w:pPr>
      <w:shd w:val="clear" w:color="auto" w:fill="FFFFFF" w:themeFill="background1"/>
      <w:spacing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F38"/>
    <w:pPr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F38"/>
    <w:pPr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F38"/>
    <w:pPr>
      <w:spacing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92285A"/>
    <w:pPr>
      <w:widowControl w:val="0"/>
      <w:tabs>
        <w:tab w:val="left" w:pos="187"/>
      </w:tabs>
      <w:autoSpaceDE w:val="0"/>
      <w:autoSpaceDN w:val="0"/>
      <w:adjustRightInd w:val="0"/>
      <w:spacing w:after="200"/>
      <w:contextualSpacing/>
    </w:pPr>
    <w:rPr>
      <w:rFonts w:eastAsiaTheme="minorHAnsi" w:cstheme="majorBid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285A"/>
    <w:rPr>
      <w:rFonts w:ascii="Century Schoolbook" w:eastAsiaTheme="minorHAnsi" w:hAnsi="Century Schoolbook"/>
      <w:sz w:val="1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71F38"/>
    <w:rPr>
      <w:i/>
      <w:iCs/>
      <w:smallCaps/>
      <w:spacing w:val="5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8474C5"/>
    <w:rPr>
      <w:rFonts w:ascii="Century Schoolbook" w:eastAsia="Times New Roman" w:hAnsi="Century Schoolbook" w:cs="Times New Roman"/>
      <w:color w:val="000000" w:themeColor="text1"/>
      <w:sz w:val="20"/>
      <w:szCs w:val="28"/>
    </w:rPr>
  </w:style>
  <w:style w:type="paragraph" w:customStyle="1" w:styleId="StyleBodyTextSmallcapsExpandedby185pt">
    <w:name w:val="Style Body Text + Small caps Expanded by  1.85 pt"/>
    <w:basedOn w:val="BodyText"/>
    <w:next w:val="Heading2"/>
    <w:autoRedefine/>
    <w:rsid w:val="009135AD"/>
    <w:pPr>
      <w:widowControl w:val="0"/>
      <w:tabs>
        <w:tab w:val="left" w:pos="0"/>
      </w:tabs>
      <w:autoSpaceDE w:val="0"/>
      <w:autoSpaceDN w:val="0"/>
      <w:adjustRightInd w:val="0"/>
      <w:spacing w:after="0"/>
      <w:ind w:firstLine="400"/>
    </w:pPr>
    <w:rPr>
      <w:rFonts w:cs="Century"/>
      <w:smallCaps/>
      <w:spacing w:val="37"/>
    </w:rPr>
  </w:style>
  <w:style w:type="paragraph" w:styleId="BodyText">
    <w:name w:val="Body Text"/>
    <w:basedOn w:val="Normal"/>
    <w:link w:val="BodyTextChar"/>
    <w:uiPriority w:val="99"/>
    <w:semiHidden/>
    <w:unhideWhenUsed/>
    <w:rsid w:val="009135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35AD"/>
    <w:rPr>
      <w:sz w:val="20"/>
      <w:szCs w:val="20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8474C5"/>
    <w:pPr>
      <w:tabs>
        <w:tab w:val="center" w:pos="4680"/>
        <w:tab w:val="right" w:pos="9360"/>
      </w:tabs>
      <w:ind w:firstLine="360"/>
    </w:pPr>
    <w:rPr>
      <w:rFonts w:asciiTheme="majorHAnsi" w:eastAsiaTheme="minorHAnsi" w:hAnsiTheme="majorHAnsi" w:cstheme="majorBidi"/>
      <w:b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74C5"/>
    <w:rPr>
      <w:b/>
      <w:sz w:val="20"/>
      <w:szCs w:val="20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8474C5"/>
    <w:pPr>
      <w:tabs>
        <w:tab w:val="center" w:pos="4680"/>
        <w:tab w:val="right" w:pos="9360"/>
      </w:tabs>
      <w:spacing w:line="200" w:lineRule="exact"/>
      <w:ind w:firstLine="360"/>
    </w:pPr>
    <w:rPr>
      <w:rFonts w:ascii="Cambria" w:hAnsi="Cambria" w:cs="Century"/>
      <w:b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474C5"/>
    <w:rPr>
      <w:rFonts w:ascii="Cambria" w:eastAsia="Times New Roman" w:hAnsi="Cambria" w:cs="Century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E4AED"/>
    <w:rPr>
      <w:rFonts w:ascii="Century Schoolbook" w:eastAsiaTheme="majorEastAsia" w:hAnsi="Century Schoolbook"/>
      <w:bCs/>
      <w:sz w:val="2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F3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F3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F3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F3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F3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F38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71F38"/>
    <w:pPr>
      <w:spacing w:after="300"/>
    </w:pPr>
    <w:rPr>
      <w:rFonts w:asciiTheme="majorHAnsi" w:hAnsiTheme="majorHAnsi"/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1F38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F38"/>
    <w:rPr>
      <w:rFonts w:asciiTheme="majorHAnsi" w:hAnsiTheme="majorHAnsi"/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F3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F71F38"/>
    <w:rPr>
      <w:b/>
      <w:bCs/>
    </w:rPr>
  </w:style>
  <w:style w:type="character" w:styleId="Emphasis">
    <w:name w:val="Emphasis"/>
    <w:uiPriority w:val="20"/>
    <w:qFormat/>
    <w:rsid w:val="00F71F38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F71F38"/>
  </w:style>
  <w:style w:type="paragraph" w:styleId="ListParagraph">
    <w:name w:val="List Paragraph"/>
    <w:basedOn w:val="Normal"/>
    <w:uiPriority w:val="34"/>
    <w:qFormat/>
    <w:rsid w:val="00F71F38"/>
  </w:style>
  <w:style w:type="paragraph" w:styleId="Quote">
    <w:name w:val="Quote"/>
    <w:basedOn w:val="Normal"/>
    <w:next w:val="Normal"/>
    <w:link w:val="QuoteChar"/>
    <w:uiPriority w:val="29"/>
    <w:qFormat/>
    <w:rsid w:val="00F71F38"/>
    <w:rPr>
      <w:rFonts w:asciiTheme="majorHAnsi" w:hAnsiTheme="majorHAns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71F3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F3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rFonts w:asciiTheme="majorHAnsi" w:hAnsiTheme="majorHAnsi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F38"/>
    <w:rPr>
      <w:i/>
      <w:iCs/>
    </w:rPr>
  </w:style>
  <w:style w:type="character" w:styleId="SubtleEmphasis">
    <w:name w:val="Subtle Emphasis"/>
    <w:uiPriority w:val="19"/>
    <w:qFormat/>
    <w:rsid w:val="00F71F38"/>
    <w:rPr>
      <w:i/>
      <w:iCs/>
    </w:rPr>
  </w:style>
  <w:style w:type="character" w:styleId="IntenseEmphasis">
    <w:name w:val="Intense Emphasis"/>
    <w:uiPriority w:val="21"/>
    <w:qFormat/>
    <w:rsid w:val="00F71F3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71F38"/>
    <w:rPr>
      <w:smallCaps/>
    </w:rPr>
  </w:style>
  <w:style w:type="character" w:styleId="IntenseReference">
    <w:name w:val="Intense Reference"/>
    <w:uiPriority w:val="32"/>
    <w:qFormat/>
    <w:rsid w:val="00F71F3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F71F3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1F38"/>
    <w:pPr>
      <w:framePr w:wrap="around"/>
      <w:outlineLvl w:val="9"/>
    </w:pPr>
    <w:rPr>
      <w:rFonts w:ascii="Century" w:hAnsi="Century"/>
      <w:lang w:bidi="en-US"/>
    </w:rPr>
  </w:style>
  <w:style w:type="table" w:styleId="TableGrid">
    <w:name w:val="Table Grid"/>
    <w:basedOn w:val="TableNormal"/>
    <w:uiPriority w:val="59"/>
    <w:rsid w:val="006075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75F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75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code.house.gov/statviewer.htm?volume=42&amp;page=21" TargetMode="External"/><Relationship Id="rId13" Type="http://schemas.openxmlformats.org/officeDocument/2006/relationships/hyperlink" Target="http://uscode.house.gov/statviewer.htm?volume=42&amp;page=23" TargetMode="External"/><Relationship Id="rId18" Type="http://schemas.openxmlformats.org/officeDocument/2006/relationships/hyperlink" Target="http://uscode.house.gov/view.xhtml?req=granuleid:USC-prelim-title2-section5506&amp;num=0&amp;edition=prelim" TargetMode="External"/><Relationship Id="rId26" Type="http://schemas.openxmlformats.org/officeDocument/2006/relationships/hyperlink" Target="http://uscode.house.gov/statviewer.htm?volume=42&amp;page=2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scode.house.gov/statviewer.htm?volume=42&amp;page=24" TargetMode="External"/><Relationship Id="rId34" Type="http://schemas.openxmlformats.org/officeDocument/2006/relationships/hyperlink" Target="http://uscode.house.gov/statviewer.htm?volume=73&amp;page=197" TargetMode="External"/><Relationship Id="rId7" Type="http://schemas.openxmlformats.org/officeDocument/2006/relationships/hyperlink" Target="http://uscode.house.gov/statviewer.htm?volume=42&amp;page=21" TargetMode="External"/><Relationship Id="rId12" Type="http://schemas.openxmlformats.org/officeDocument/2006/relationships/hyperlink" Target="http://uscode.house.gov/statviewer.htm?volume=42&amp;page=22" TargetMode="External"/><Relationship Id="rId17" Type="http://schemas.openxmlformats.org/officeDocument/2006/relationships/hyperlink" Target="http://uscode.house.gov/statviewer.htm?volume=42&amp;page=24" TargetMode="External"/><Relationship Id="rId25" Type="http://schemas.openxmlformats.org/officeDocument/2006/relationships/hyperlink" Target="http://uscode.house.gov/statviewer.htm?volume=42&amp;page=24" TargetMode="External"/><Relationship Id="rId33" Type="http://schemas.openxmlformats.org/officeDocument/2006/relationships/hyperlink" Target="http://uscode.house.gov/statviewer.htm?volume=42&amp;page=2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uscode.house.gov/view.xhtml?req=granuleid:USC-prelim-title2-section4333&amp;num=0&amp;edition=prelim" TargetMode="External"/><Relationship Id="rId20" Type="http://schemas.openxmlformats.org/officeDocument/2006/relationships/hyperlink" Target="http://uscode.house.gov/view.xhtml?req=granuleid:USC-prelim-title2-section6505&amp;num=0&amp;edition=prelim" TargetMode="External"/><Relationship Id="rId29" Type="http://schemas.openxmlformats.org/officeDocument/2006/relationships/hyperlink" Target="http://uscode.house.gov/statviewer.htm?volume=42&amp;page=25" TargetMode="External"/><Relationship Id="rId1" Type="http://schemas.openxmlformats.org/officeDocument/2006/relationships/styles" Target="styles.xml"/><Relationship Id="rId6" Type="http://schemas.openxmlformats.org/officeDocument/2006/relationships/hyperlink" Target="http://uscode.house.gov/statviewer.htm?volume=42&amp;page=20" TargetMode="External"/><Relationship Id="rId11" Type="http://schemas.openxmlformats.org/officeDocument/2006/relationships/hyperlink" Target="http://uscode.house.gov/statviewer.htm?volume=42&amp;page=22" TargetMode="External"/><Relationship Id="rId24" Type="http://schemas.openxmlformats.org/officeDocument/2006/relationships/hyperlink" Target="http://uscode.house.gov/statviewer.htm?volume=42&amp;page=24" TargetMode="External"/><Relationship Id="rId32" Type="http://schemas.openxmlformats.org/officeDocument/2006/relationships/hyperlink" Target="http://uscode.house.gov/statviewer.htm?volume=42&amp;page=27" TargetMode="External"/><Relationship Id="rId5" Type="http://schemas.openxmlformats.org/officeDocument/2006/relationships/hyperlink" Target="http://uscode.house.gov/statviewer.htm?volume=42&amp;page=20" TargetMode="External"/><Relationship Id="rId15" Type="http://schemas.openxmlformats.org/officeDocument/2006/relationships/hyperlink" Target="http://uscode.house.gov/statviewer.htm?volume=42&amp;page=24" TargetMode="External"/><Relationship Id="rId23" Type="http://schemas.openxmlformats.org/officeDocument/2006/relationships/hyperlink" Target="http://uscode.house.gov/statviewer.htm?volume=42&amp;page=24" TargetMode="External"/><Relationship Id="rId28" Type="http://schemas.openxmlformats.org/officeDocument/2006/relationships/hyperlink" Target="http://uscode.house.gov/statviewer.htm?volume=42&amp;page=2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uscode.house.gov/statviewer.htm?volume=42&amp;page=22" TargetMode="External"/><Relationship Id="rId19" Type="http://schemas.openxmlformats.org/officeDocument/2006/relationships/hyperlink" Target="http://uscode.house.gov/statviewer.htm?volume=42&amp;page=24" TargetMode="External"/><Relationship Id="rId31" Type="http://schemas.openxmlformats.org/officeDocument/2006/relationships/hyperlink" Target="http://uscode.house.gov/statviewer.htm?volume=42&amp;page=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scode.house.gov/statviewer.htm?volume=42&amp;page=21" TargetMode="External"/><Relationship Id="rId14" Type="http://schemas.openxmlformats.org/officeDocument/2006/relationships/hyperlink" Target="http://uscode.house.gov/statviewer.htm?volume=42&amp;page=23" TargetMode="External"/><Relationship Id="rId22" Type="http://schemas.openxmlformats.org/officeDocument/2006/relationships/hyperlink" Target="http://uscode.house.gov/statviewer.htm?volume=42&amp;page=24" TargetMode="External"/><Relationship Id="rId27" Type="http://schemas.openxmlformats.org/officeDocument/2006/relationships/hyperlink" Target="http://uscode.house.gov/statviewer.htm?volume=42&amp;page=25" TargetMode="External"/><Relationship Id="rId30" Type="http://schemas.openxmlformats.org/officeDocument/2006/relationships/hyperlink" Target="http://uscode.house.gov/statviewer.htm?volume=42&amp;page=2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Restuccia, Paul</dc:creator>
  <cp:lastModifiedBy>Restuccia, Paul</cp:lastModifiedBy>
  <cp:revision>2</cp:revision>
  <dcterms:created xsi:type="dcterms:W3CDTF">2016-03-21T18:50:00Z</dcterms:created>
  <dcterms:modified xsi:type="dcterms:W3CDTF">2016-03-21T19:21:00Z</dcterms:modified>
</cp:coreProperties>
</file>