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rPr>
          <w:rFonts w:ascii="Century Schoolbook" w:hAnsi="Century Schoolbook" w:cs="Century Schoolbook"/>
          <w:sz w:val="22"/>
          <w:szCs w:val="20"/>
        </w:rPr>
      </w:pPr>
    </w:p>
    <w:p w:rsidR="00F64DDB" w:rsidRPr="001B4D89" w:rsidRDefault="00F64DDB" w:rsidP="00F64DDB">
      <w:pPr>
        <w:pStyle w:val="NoSpacing"/>
        <w:spacing w:line="220" w:lineRule="exact"/>
        <w:rPr>
          <w:rFonts w:cs="Century Schoolbook"/>
          <w:szCs w:val="20"/>
        </w:rPr>
      </w:pPr>
    </w:p>
    <w:p w:rsidR="00F64DDB" w:rsidRPr="001B4D89" w:rsidRDefault="00F64DDB" w:rsidP="00F64DDB">
      <w:pPr>
        <w:spacing w:line="220" w:lineRule="exact"/>
        <w:jc w:val="center"/>
        <w:rPr>
          <w:rFonts w:ascii="Century Schoolbook" w:hAnsi="Century Schoolbook" w:cs="Century Schoolbook"/>
          <w:sz w:val="22"/>
          <w:szCs w:val="20"/>
        </w:rPr>
      </w:pPr>
      <w:r w:rsidRPr="001B4D89">
        <w:rPr>
          <w:rFonts w:ascii="Century Schoolbook" w:hAnsi="Century Schoolbook"/>
          <w:noProof/>
          <w:sz w:val="28"/>
        </w:rPr>
        <mc:AlternateContent>
          <mc:Choice Requires="wpg">
            <w:drawing>
              <wp:inline distT="0" distB="0" distL="0" distR="0" wp14:anchorId="3C856368" wp14:editId="64434FC4">
                <wp:extent cx="4057650" cy="44459"/>
                <wp:effectExtent l="0" t="0" r="31750" b="31750"/>
                <wp:docPr id="1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7650" cy="44459"/>
                          <a:chOff x="0" y="0"/>
                          <a:chExt cx="6370" cy="54"/>
                        </a:xfrm>
                      </wpg:grpSpPr>
                      <wps:wsp>
                        <wps:cNvPr id="14" name="Freeform 30"/>
                        <wps:cNvSpPr>
                          <a:spLocks/>
                        </wps:cNvSpPr>
                        <wps:spPr bwMode="auto">
                          <a:xfrm>
                            <a:off x="5" y="49"/>
                            <a:ext cx="6360" cy="20"/>
                          </a:xfrm>
                          <a:custGeom>
                            <a:avLst/>
                            <a:gdLst>
                              <a:gd name="T0" fmla="*/ 0 w 6360"/>
                              <a:gd name="T1" fmla="*/ 0 h 20"/>
                              <a:gd name="T2" fmla="*/ 6360 w 6360"/>
                              <a:gd name="T3" fmla="*/ 0 h 20"/>
                            </a:gdLst>
                            <a:ahLst/>
                            <a:cxnLst>
                              <a:cxn ang="0">
                                <a:pos x="T0" y="T1"/>
                              </a:cxn>
                              <a:cxn ang="0">
                                <a:pos x="T2" y="T3"/>
                              </a:cxn>
                            </a:cxnLst>
                            <a:rect l="0" t="0" r="r" b="b"/>
                            <a:pathLst>
                              <a:path w="6360" h="20">
                                <a:moveTo>
                                  <a:pt x="0" y="0"/>
                                </a:moveTo>
                                <a:lnTo>
                                  <a:pt x="636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31"/>
                        <wps:cNvSpPr>
                          <a:spLocks/>
                        </wps:cNvSpPr>
                        <wps:spPr bwMode="auto">
                          <a:xfrm>
                            <a:off x="5" y="5"/>
                            <a:ext cx="6360" cy="20"/>
                          </a:xfrm>
                          <a:custGeom>
                            <a:avLst/>
                            <a:gdLst>
                              <a:gd name="T0" fmla="*/ 0 w 6360"/>
                              <a:gd name="T1" fmla="*/ 0 h 20"/>
                              <a:gd name="T2" fmla="*/ 6360 w 6360"/>
                              <a:gd name="T3" fmla="*/ 0 h 20"/>
                            </a:gdLst>
                            <a:ahLst/>
                            <a:cxnLst>
                              <a:cxn ang="0">
                                <a:pos x="T0" y="T1"/>
                              </a:cxn>
                              <a:cxn ang="0">
                                <a:pos x="T2" y="T3"/>
                              </a:cxn>
                            </a:cxnLst>
                            <a:rect l="0" t="0" r="r" b="b"/>
                            <a:pathLst>
                              <a:path w="6360" h="20">
                                <a:moveTo>
                                  <a:pt x="0" y="0"/>
                                </a:moveTo>
                                <a:lnTo>
                                  <a:pt x="636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9" o:spid="_x0000_s1026" style="width:319.5pt;height:3.5pt;mso-position-horizontal-relative:char;mso-position-vertical-relative:line" coordsize="63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eOZhgMAANYMAAAOAAAAZHJzL2Uyb0RvYy54bWzsV9tu2zAMfR+wfxD0OCC1nThJa9QtilyK&#10;AbsUWPcBii1fMFvyJCVON+zfR1F24qYYNmzYXtY8uJJFkYeH1JF7eb2vK7LjSpdSxDQ48ynhIpFp&#10;KfKYfrxfj84p0YaJlFVS8Jg+cE2vr16+uGybiI9lIauUKwJOhI7aJqaFMU3keTopeM30mWy4gMVM&#10;qpoZmKrcSxVrwXtdeWPfn3mtVGmjZMK1hrdLt0iv0H+W8cS8zzLNDaliCtgMPhU+N/bpXV2yKFes&#10;Kcqkg8F+A0XNSgFBD66WzDCyVeUTV3WZKKllZs4SWXsyy8qEYw6QTeCfZHOr5LbBXPKozZsDTUDt&#10;CU+/7TZ5t7tTpEyhdhNKBKuhRhiWjC8sOW2TR2Bzq5oPzZ1yGcLwjUw+aVj2TtftPHfGZNO+lSn4&#10;Y1sjkZx9pmrrAtIme6zBw6EGfG9IAi9DfzqfTaFUCayFYThFGCxKCijkk11Jser2zSbzbtM0tMA9&#10;FrlwCLGDZPOBPtNHKvWfUfmhYA3HCmlLU09l2FO5Vpzb5iUTbDUbHcx6KvWQx8GKNdNA908ZnFJi&#10;Weoo6imcTWYdFWOMeqACWNxqc8slVoHt3mjj+j+FEdY27VrgHhxkdQVH4ZVHfNIS9NkZ9zbBI5uC&#10;uGhwBg5exgML6+EHjqDzBsF6RwA774Gxosea7EUHFkaEWZnxsbkaqW17WOTAyX3QNQFY2cx+YAwA&#10;rfFkaAxxj0EUKMipdihKQDs2dg+LGmYstn5I2pg6/ouYAiH2fS13/F6ihTnpYIh1XK3E0Mp5AXR9&#10;Dd0y7LAhscEPsS3kQWWFXJdVhfAq4RDBibIAtKzK1C7iROWbRaXIjllxxF/HwyMzECGRorOCs3TV&#10;jQ0rKzeG4BVyDP3XMWE7EdXv64V/sTpfnYejcDxbjUJ/uRzdrBfhaLYO5tPlZLlYLINvFloQRkWZ&#10;plxYdL0SB+GvHc/uTnAaetDiR1noYbJr/D1N1nsMA0mGXPq/mB3oiTudTkw2Mn2Ak6qku1rgKoRB&#10;IdUXSlq4VmKqP2+Z4pRUrwWIzUUQhtChBifhdA4tQtRwZTNcYSIBVzE1FDrdDhfG3V3bRpV5AZEC&#10;LKuQN6CxWWmPM+JzqLoJ6N2/Ej4QJHeHHIUPD+LfEb6pO4LPuvese3ijPeveT0T+P9Q9/PyDj2fU&#10;8O5D336dD+eok8d/R66+AwAA//8DAFBLAwQUAAYACAAAACEAns85YNoAAAADAQAADwAAAGRycy9k&#10;b3ducmV2LnhtbEyPQUvDQBCF74L/YRnBm93EYtWYTSlFPRXBVhBv0+w0Cc3Ohuw2Sf+9oxe9PHi8&#10;4b1v8uXkWjVQHxrPBtJZAoq49LbhysDH7uXmAVSIyBZbz2TgTAGWxeVFjpn1I7/TsI2VkhIOGRqo&#10;Y+wyrUNZk8Mw8x2xZAffO4xi+0rbHkcpd62+TZKFdtiwLNTY0bqm8rg9OQOvI46refo8bI6H9flr&#10;d/f2uUnJmOurafUEKtIU/47hB1/QoRCmvT+xDao1II/EX5VsMX8Uuzdwn4Aucv2fvfgGAAD//wMA&#10;UEsBAi0AFAAGAAgAAAAhALaDOJL+AAAA4QEAABMAAAAAAAAAAAAAAAAAAAAAAFtDb250ZW50X1R5&#10;cGVzXS54bWxQSwECLQAUAAYACAAAACEAOP0h/9YAAACUAQAACwAAAAAAAAAAAAAAAAAvAQAAX3Jl&#10;bHMvLnJlbHNQSwECLQAUAAYACAAAACEAsenjmYYDAADWDAAADgAAAAAAAAAAAAAAAAAuAgAAZHJz&#10;L2Uyb0RvYy54bWxQSwECLQAUAAYACAAAACEAns85YNoAAAADAQAADwAAAAAAAAAAAAAAAADgBQAA&#10;ZHJzL2Rvd25yZXYueG1sUEsFBgAAAAAEAAQA8wAAAOcGAAAAAA==&#10;">
                <v:shape id="Freeform 30" o:spid="_x0000_s1027" style="position:absolute;left:5;top:49;width:6360;height:20;visibility:visible;mso-wrap-style:square;v-text-anchor:top" coordsize="6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cDl8AA&#10;AADbAAAADwAAAGRycy9kb3ducmV2LnhtbERP24rCMBB9X/Afwgi+ramLqFTTIuKKuL54+YCxGdti&#10;MylNbOvfm4WFfZvDuc4q7U0lWmpcaVnBZByBIM6sLjlXcL18fy5AOI+ssbJMCl7kIE0GHyuMte34&#10;RO3Z5yKEsItRQeF9HUvpsoIMurGtiQN3t41BH2CTS91gF8JNJb+iaCYNlhwaCqxpU1D2OD+Ngp+t&#10;f+4qc+uwXR+39fy1O1zJKDUa9uslCE+9/xf/ufc6zJ/C7y/hAJm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cDl8AAAADbAAAADwAAAAAAAAAAAAAAAACYAgAAZHJzL2Rvd25y&#10;ZXYueG1sUEsFBgAAAAAEAAQA9QAAAIUDAAAAAA==&#10;" path="m,l6360,e" filled="f" strokeweight=".5pt">
                  <v:path arrowok="t" o:connecttype="custom" o:connectlocs="0,0;6360,0" o:connectangles="0,0"/>
                </v:shape>
                <v:shape id="Freeform 31" o:spid="_x0000_s1028" style="position:absolute;left:5;top:5;width:6360;height:20;visibility:visible;mso-wrap-style:square;v-text-anchor:top" coordsize="6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umDMAA&#10;AADbAAAADwAAAGRycy9kb3ducmV2LnhtbERP24rCMBB9X/Afwgi+rakLXqimRcQVcX3x8gFjM7bF&#10;ZlKa2Na/NwsL+zaHc51V2ptKtNS40rKCyTgCQZxZXXKu4Hr5/lyAcB5ZY2WZFLzIQZoMPlYYa9vx&#10;idqzz0UIYRejgsL7OpbSZQUZdGNbEwfubhuDPsAml7rBLoSbSn5F0UwaLDk0FFjTpqDscX4aBT9b&#10;/9xV5tZhuz5u6/lrd7iSUWo07NdLEJ56/y/+c+91mD+F31/CAT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eumDMAAAADbAAAADwAAAAAAAAAAAAAAAACYAgAAZHJzL2Rvd25y&#10;ZXYueG1sUEsFBgAAAAAEAAQA9QAAAIUDAAAAAA==&#10;" path="m,l6360,e" filled="f" strokeweight=".5pt">
                  <v:path arrowok="t" o:connecttype="custom" o:connectlocs="0,0;6360,0" o:connectangles="0,0"/>
                </v:shape>
                <w10:anchorlock/>
              </v:group>
            </w:pict>
          </mc:Fallback>
        </mc:AlternateContent>
      </w:r>
    </w:p>
    <w:p w:rsidR="00F64DDB" w:rsidRPr="001B4D89" w:rsidRDefault="00F64DDB" w:rsidP="00E12727">
      <w:pPr>
        <w:spacing w:line="220" w:lineRule="exact"/>
        <w:rPr>
          <w:rFonts w:ascii="Century Schoolbook" w:hAnsi="Century Schoolbook" w:cs="Century Schoolbook"/>
          <w:sz w:val="22"/>
          <w:szCs w:val="20"/>
        </w:rPr>
      </w:pPr>
    </w:p>
    <w:p w:rsidR="00F64DDB" w:rsidRPr="001B4D89" w:rsidRDefault="00F64DDB" w:rsidP="00E12727">
      <w:pPr>
        <w:spacing w:line="220" w:lineRule="exact"/>
        <w:rPr>
          <w:rFonts w:ascii="Century Schoolbook" w:hAnsi="Century Schoolbook" w:cs="Century Schoolbook"/>
          <w:sz w:val="22"/>
          <w:szCs w:val="20"/>
        </w:rPr>
      </w:pPr>
    </w:p>
    <w:p w:rsidR="00F64DDB" w:rsidRPr="001B4D89" w:rsidRDefault="00F64DDB" w:rsidP="00E12727">
      <w:pPr>
        <w:spacing w:line="220" w:lineRule="exact"/>
        <w:rPr>
          <w:rFonts w:ascii="Century Schoolbook" w:hAnsi="Century Schoolbook" w:cs="Century Schoolbook"/>
          <w:sz w:val="22"/>
          <w:szCs w:val="20"/>
        </w:rPr>
      </w:pPr>
    </w:p>
    <w:p w:rsidR="00F64DDB" w:rsidRPr="001B4D89" w:rsidRDefault="00F64DDB" w:rsidP="00F64DDB">
      <w:pPr>
        <w:pStyle w:val="NoSpacing"/>
        <w:spacing w:line="220" w:lineRule="exact"/>
        <w:jc w:val="center"/>
        <w:rPr>
          <w:rFonts w:cs="Century Schoolbook"/>
          <w:szCs w:val="22"/>
        </w:rPr>
      </w:pPr>
      <w:r w:rsidRPr="001B4D89">
        <w:rPr>
          <w:rFonts w:cs="Century Schoolbook"/>
          <w:b/>
          <w:bCs/>
          <w:caps/>
          <w:szCs w:val="22"/>
        </w:rPr>
        <w:t>BUDGET AND ACCOUNTING ACT OF 1921</w:t>
      </w:r>
    </w:p>
    <w:p w:rsidR="00F64DDB" w:rsidRPr="001B4D89" w:rsidRDefault="00F64DDB" w:rsidP="00E12727">
      <w:pPr>
        <w:pStyle w:val="NoSpacing"/>
        <w:spacing w:line="220" w:lineRule="exact"/>
        <w:rPr>
          <w:rFonts w:cs="Century Schoolbook"/>
          <w:szCs w:val="20"/>
        </w:rPr>
      </w:pPr>
      <w:bookmarkStart w:id="0" w:name="_GoBack"/>
      <w:bookmarkEnd w:id="0"/>
    </w:p>
    <w:p w:rsidR="00F64DDB" w:rsidRPr="001B4D89" w:rsidRDefault="00F64DDB" w:rsidP="00E12727">
      <w:pPr>
        <w:pStyle w:val="NoSpacing"/>
        <w:spacing w:line="220" w:lineRule="exact"/>
        <w:rPr>
          <w:rFonts w:cs="Century Schoolbook"/>
          <w:szCs w:val="20"/>
        </w:rPr>
      </w:pPr>
    </w:p>
    <w:p w:rsidR="00F64DDB" w:rsidRPr="001B4D89" w:rsidRDefault="00F64DDB" w:rsidP="00E12727">
      <w:pPr>
        <w:pStyle w:val="NoSpacing"/>
        <w:spacing w:line="220" w:lineRule="exact"/>
        <w:rPr>
          <w:rFonts w:cs="Century Schoolbook"/>
          <w:szCs w:val="20"/>
        </w:rPr>
      </w:pPr>
    </w:p>
    <w:p w:rsidR="00F64DDB" w:rsidRPr="001B4D89" w:rsidRDefault="00F64DDB" w:rsidP="00F64DDB">
      <w:pPr>
        <w:spacing w:line="220" w:lineRule="exact"/>
        <w:jc w:val="center"/>
        <w:rPr>
          <w:rFonts w:ascii="Century Schoolbook" w:hAnsi="Century Schoolbook" w:cs="Century Schoolbook"/>
          <w:sz w:val="22"/>
          <w:szCs w:val="20"/>
        </w:rPr>
      </w:pPr>
      <w:r w:rsidRPr="001B4D89">
        <w:rPr>
          <w:rFonts w:ascii="Century Schoolbook" w:hAnsi="Century Schoolbook"/>
          <w:noProof/>
          <w:sz w:val="28"/>
        </w:rPr>
        <mc:AlternateContent>
          <mc:Choice Requires="wpg">
            <w:drawing>
              <wp:inline distT="0" distB="0" distL="0" distR="0" wp14:anchorId="0557FAE2" wp14:editId="1B405A10">
                <wp:extent cx="4057650" cy="44459"/>
                <wp:effectExtent l="0" t="0" r="31750" b="31750"/>
                <wp:docPr id="25"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7650" cy="44459"/>
                          <a:chOff x="0" y="0"/>
                          <a:chExt cx="6370" cy="54"/>
                        </a:xfrm>
                      </wpg:grpSpPr>
                      <wps:wsp>
                        <wps:cNvPr id="26" name="Freeform 30"/>
                        <wps:cNvSpPr>
                          <a:spLocks/>
                        </wps:cNvSpPr>
                        <wps:spPr bwMode="auto">
                          <a:xfrm>
                            <a:off x="5" y="49"/>
                            <a:ext cx="6360" cy="20"/>
                          </a:xfrm>
                          <a:custGeom>
                            <a:avLst/>
                            <a:gdLst>
                              <a:gd name="T0" fmla="*/ 0 w 6360"/>
                              <a:gd name="T1" fmla="*/ 0 h 20"/>
                              <a:gd name="T2" fmla="*/ 6360 w 6360"/>
                              <a:gd name="T3" fmla="*/ 0 h 20"/>
                            </a:gdLst>
                            <a:ahLst/>
                            <a:cxnLst>
                              <a:cxn ang="0">
                                <a:pos x="T0" y="T1"/>
                              </a:cxn>
                              <a:cxn ang="0">
                                <a:pos x="T2" y="T3"/>
                              </a:cxn>
                            </a:cxnLst>
                            <a:rect l="0" t="0" r="r" b="b"/>
                            <a:pathLst>
                              <a:path w="6360" h="20">
                                <a:moveTo>
                                  <a:pt x="0" y="0"/>
                                </a:moveTo>
                                <a:lnTo>
                                  <a:pt x="636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31"/>
                        <wps:cNvSpPr>
                          <a:spLocks/>
                        </wps:cNvSpPr>
                        <wps:spPr bwMode="auto">
                          <a:xfrm>
                            <a:off x="5" y="5"/>
                            <a:ext cx="6360" cy="20"/>
                          </a:xfrm>
                          <a:custGeom>
                            <a:avLst/>
                            <a:gdLst>
                              <a:gd name="T0" fmla="*/ 0 w 6360"/>
                              <a:gd name="T1" fmla="*/ 0 h 20"/>
                              <a:gd name="T2" fmla="*/ 6360 w 6360"/>
                              <a:gd name="T3" fmla="*/ 0 h 20"/>
                            </a:gdLst>
                            <a:ahLst/>
                            <a:cxnLst>
                              <a:cxn ang="0">
                                <a:pos x="T0" y="T1"/>
                              </a:cxn>
                              <a:cxn ang="0">
                                <a:pos x="T2" y="T3"/>
                              </a:cxn>
                            </a:cxnLst>
                            <a:rect l="0" t="0" r="r" b="b"/>
                            <a:pathLst>
                              <a:path w="6360" h="20">
                                <a:moveTo>
                                  <a:pt x="0" y="0"/>
                                </a:moveTo>
                                <a:lnTo>
                                  <a:pt x="636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9" o:spid="_x0000_s1026" style="width:319.5pt;height:3.5pt;mso-position-horizontal-relative:char;mso-position-vertical-relative:line" coordsize="63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9miggMAANYMAAAOAAAAZHJzL2Uyb0RvYy54bWzsV9tu2zAMfR+wfxD0OCC1nThJY9QtilyK&#10;AbsUWPcBii1fMFvyJCVON+zfR1F26qYYNmzYXtY8pFJIk4eH1JF7cXWoK7LnSpdSxDQ48ynhIpFp&#10;KfKYfrzbjM4p0YaJlFVS8Jjec02vLl++uGibiI9lIauUKwJBhI7aJqaFMU3keTopeM30mWy4AGMm&#10;Vc0MbFXupYq1EL2uvLHvz7xWqrRRMuFaw68rZ6SXGD/LeGLeZ5nmhlQxBWwGvxV+b+23d3nBolyx&#10;piiTDgb7DRQ1KwUkPYZaMcPITpVPQtVloqSWmTlLZO3JLCsTjjVANYF/Us2NkrsGa8mjNm+ONAG1&#10;Jzz9dtjk3f5WkTKN6XhKiWA19AjTkvHCktM2eQQ+N6r50NwqVyEs38jkkwazd2q3+9w5k237VqYQ&#10;j+2MRHIOmaptCCibHLAH98ce8IMhCfwY+tP5bAqtSsAWhuEUYbAoKaCRT55KinX33Gwy7x6ahha4&#10;xyKXDiF2kGw9MGf6gUr9Z1R+KFjDsUPa0tRTOeup3CjO7fCSCY6azQ5uPZV6yOPAYt000P1TBqFl&#10;lqWOop7C2WTWUTHGrEcqgMWdNjdcYhfY/o02bv5TWGFv024E7iBAVldwFF55xCctwZidc+8TPPIp&#10;iMsGZ+AYZTzwsBF+EGgycPNJHwhg5z0wVvRYk4PowMKKMCszPg5XI7UdD4scOLkLuiEAL1vZD5wB&#10;oHWeDJ0h70MSBQpyqh2KEtCOrX2GRQ0zFlu/JG1MHf8FHCmHrJZ7fifRw5xMMOR6sFZi6OWiALq+&#10;h84MT9iUOODH3BbyoLNCbsqqQniVcIjgRFkAWlZlao24Ufl2WSmyZ1Yc8dPx8MgNREikGKzgLF13&#10;a8PKyq0heYUcw/x1TNhJRPX7uvAX6/P1eTgKx7P1KPRXq9H1ZhmOZptgPl1NVsvlKvhmoQVhVJRp&#10;yoVF1ytxEP7a8ezuBKehRy1+VIUeFrvBz9NivccwkGSopf+L1YGeuNPpxGQr03s4qUq6qwWuQlgU&#10;Un2hpIVrJab6844pTkn1WoDYLIIwhAk1uAmncxgRooaW7dDCRAKhYmooTLpdLo27u3aNKvMCMgXY&#10;ViGvQWOz0h5nxOdQdRvQu38lfPOnwocH8e8I39QdwWfde9Y9vNGede8nIv8f6h6+/sHLM2p496Jv&#10;386He9TJh39HLr8DAAD//wMAUEsDBBQABgAIAAAAIQCezzlg2gAAAAMBAAAPAAAAZHJzL2Rvd25y&#10;ZXYueG1sTI9BS8NAEIXvgv9hGcGb3cRi1ZhNKUU9FcFWEG/T7DQJzc6G7DZJ/72jF708eLzhvW/y&#10;5eRaNVAfGs8G0lkCirj0tuHKwMfu5eYBVIjIFlvPZOBMAZbF5UWOmfUjv9OwjZWSEg4ZGqhj7DKt&#10;Q1mTwzDzHbFkB987jGL7StseRyl3rb5NkoV22LAs1NjRuqbyuD05A68jjqt5+jxsjof1+Wt39/a5&#10;ScmY66tp9QQq0hT/juEHX9ChEKa9P7ENqjUgj8RflWwxfxS7N3CfgC5y/Z+9+AYAAP//AwBQSwEC&#10;LQAUAAYACAAAACEAtoM4kv4AAADhAQAAEwAAAAAAAAAAAAAAAAAAAAAAW0NvbnRlbnRfVHlwZXNd&#10;LnhtbFBLAQItABQABgAIAAAAIQA4/SH/1gAAAJQBAAALAAAAAAAAAAAAAAAAAC8BAABfcmVscy8u&#10;cmVsc1BLAQItABQABgAIAAAAIQAKc9miggMAANYMAAAOAAAAAAAAAAAAAAAAAC4CAABkcnMvZTJv&#10;RG9jLnhtbFBLAQItABQABgAIAAAAIQCezzlg2gAAAAMBAAAPAAAAAAAAAAAAAAAAANwFAABkcnMv&#10;ZG93bnJldi54bWxQSwUGAAAAAAQABADzAAAA4wYAAAAA&#10;">
                <v:shape id="Freeform 30" o:spid="_x0000_s1027" style="position:absolute;left:5;top:49;width:6360;height:20;visibility:visible;mso-wrap-style:square;v-text-anchor:top" coordsize="6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XyxsIA&#10;AADbAAAADwAAAGRycy9kb3ducmV2LnhtbESPQYvCMBSE7wv+h/AEb2uqB126TUVERdTLdv0Bz+bZ&#10;FpuX0sS2/nuzsOBxmJlvmGQ1mFp01LrKsoLZNAJBnFtdcaHg8rv7/ALhPLLG2jIpeJKDVTr6SDDW&#10;tucf6jJfiABhF6OC0vsmltLlJRl0U9sQB+9mW4M+yLaQusU+wE0t51G0kAYrDgslNrQpKb9nD6Pg&#10;tPWPfW2uPXbr87ZZPvfHCxmlJuNh/Q3C0+Df4f/2QSuYL+DvS/gBM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VfLGwgAAANsAAAAPAAAAAAAAAAAAAAAAAJgCAABkcnMvZG93&#10;bnJldi54bWxQSwUGAAAAAAQABAD1AAAAhwMAAAAA&#10;" path="m,l6360,e" filled="f" strokeweight=".5pt">
                  <v:path arrowok="t" o:connecttype="custom" o:connectlocs="0,0;6360,0" o:connectangles="0,0"/>
                </v:shape>
                <v:shape id="Freeform 31" o:spid="_x0000_s1028" style="position:absolute;left:5;top:5;width:6360;height:20;visibility:visible;mso-wrap-style:square;v-text-anchor:top" coordsize="6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lXXcMA&#10;AADbAAAADwAAAGRycy9kb3ducmV2LnhtbESP3WrCQBSE7wXfYTkF73RTLxpJXUMQlaLeaH2A0+xp&#10;EsyeDdk1P2/vFgpeDjPzDbNOB1OLjlpXWVbwvohAEOdWV1wouH3v5ysQziNrrC2TgpEcpJvpZI2J&#10;tj1fqLv6QgQIuwQVlN43iZQuL8mgW9iGOHi/tjXog2wLqVvsA9zUchlFH9JgxWGhxIa2JeX368Mo&#10;OO3841Cbnx677Lxr4vFwvJFRavY2ZJ8gPA3+Ff5vf2kFyxj+vo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lXXcMAAADbAAAADwAAAAAAAAAAAAAAAACYAgAAZHJzL2Rv&#10;d25yZXYueG1sUEsFBgAAAAAEAAQA9QAAAIgDAAAAAA==&#10;" path="m,l6360,e" filled="f" strokeweight=".5pt">
                  <v:path arrowok="t" o:connecttype="custom" o:connectlocs="0,0;6360,0" o:connectangles="0,0"/>
                </v:shape>
                <w10:anchorlock/>
              </v:group>
            </w:pict>
          </mc:Fallback>
        </mc:AlternateContent>
      </w:r>
    </w:p>
    <w:p w:rsidR="00F64DDB" w:rsidRPr="001B4D89" w:rsidRDefault="00F64DDB" w:rsidP="00F64DDB">
      <w:pPr>
        <w:spacing w:line="220" w:lineRule="exact"/>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pPr>
    </w:p>
    <w:p w:rsidR="00F64DDB" w:rsidRPr="001B4D89" w:rsidRDefault="00F64DDB" w:rsidP="00F64DDB">
      <w:pPr>
        <w:spacing w:line="220" w:lineRule="exact"/>
        <w:jc w:val="both"/>
        <w:rPr>
          <w:rFonts w:ascii="Century Schoolbook" w:hAnsi="Century Schoolbook" w:cs="Century Schoolbook"/>
          <w:sz w:val="22"/>
          <w:szCs w:val="20"/>
        </w:rPr>
        <w:sectPr w:rsidR="00F64DDB" w:rsidRPr="001B4D89" w:rsidSect="00FA1A21">
          <w:footerReference w:type="even" r:id="rId7"/>
          <w:footerReference w:type="default" r:id="rId8"/>
          <w:footnotePr>
            <w:numStart w:val="440"/>
          </w:footnotePr>
          <w:type w:val="continuous"/>
          <w:pgSz w:w="12240" w:h="15840"/>
          <w:pgMar w:top="2448" w:right="2880" w:bottom="2448" w:left="2880" w:header="2016" w:footer="2016" w:gutter="0"/>
          <w:cols w:space="720" w:equalWidth="0">
            <w:col w:w="6390"/>
          </w:cols>
          <w:noEndnote/>
        </w:sectPr>
      </w:pPr>
    </w:p>
    <w:p w:rsidR="00F64DDB" w:rsidRPr="001B4D89" w:rsidRDefault="00F64DDB" w:rsidP="00F64DDB">
      <w:pPr>
        <w:spacing w:line="220" w:lineRule="exact"/>
        <w:jc w:val="both"/>
        <w:rPr>
          <w:rFonts w:ascii="Century Schoolbook" w:hAnsi="Century Schoolbook" w:cs="Century Schoolbook"/>
          <w:sz w:val="22"/>
          <w:szCs w:val="20"/>
        </w:rPr>
      </w:pPr>
      <w:r w:rsidRPr="001B4D89">
        <w:rPr>
          <w:rFonts w:ascii="Century Schoolbook" w:hAnsi="Century Schoolbook" w:cs="Century Schoolbook"/>
          <w:sz w:val="22"/>
          <w:szCs w:val="20"/>
        </w:rPr>
        <w:lastRenderedPageBreak/>
        <w:br w:type="page"/>
      </w:r>
    </w:p>
    <w:p w:rsidR="00F64DDB" w:rsidRPr="001B4D89" w:rsidRDefault="00F64DDB" w:rsidP="00F64DDB">
      <w:pPr>
        <w:spacing w:line="180" w:lineRule="exact"/>
        <w:jc w:val="center"/>
        <w:rPr>
          <w:rFonts w:ascii="Century Schoolbook" w:hAnsi="Century Schoolbook"/>
          <w:smallCaps/>
          <w:sz w:val="18"/>
          <w:szCs w:val="18"/>
        </w:rPr>
      </w:pPr>
      <w:r w:rsidRPr="001B4D89">
        <w:rPr>
          <w:rFonts w:ascii="Century Schoolbook" w:hAnsi="Century Schoolbook"/>
          <w:smallCaps/>
          <w:sz w:val="18"/>
          <w:szCs w:val="18"/>
        </w:rPr>
        <w:lastRenderedPageBreak/>
        <w:t xml:space="preserve">Office of Management and Budget </w:t>
      </w:r>
    </w:p>
    <w:p w:rsidR="00F64DDB" w:rsidRPr="001B4D89" w:rsidRDefault="00F64DDB" w:rsidP="00F64DDB">
      <w:pPr>
        <w:spacing w:line="180" w:lineRule="exact"/>
        <w:jc w:val="center"/>
        <w:rPr>
          <w:rFonts w:ascii="Century Schoolbook" w:hAnsi="Century Schoolbook"/>
          <w:smallCaps/>
          <w:sz w:val="18"/>
          <w:szCs w:val="18"/>
        </w:rPr>
      </w:pPr>
      <w:r w:rsidRPr="001B4D89">
        <w:rPr>
          <w:rFonts w:ascii="Century Schoolbook" w:hAnsi="Century Schoolbook"/>
          <w:smallCaps/>
          <w:sz w:val="18"/>
          <w:szCs w:val="18"/>
        </w:rPr>
        <w:t>A-11 Circular</w:t>
      </w:r>
    </w:p>
    <w:p w:rsidR="00F64DDB" w:rsidRPr="001B4D89" w:rsidRDefault="00F64DDB" w:rsidP="00F64DDB">
      <w:pPr>
        <w:spacing w:line="180" w:lineRule="exact"/>
        <w:jc w:val="both"/>
        <w:rPr>
          <w:rFonts w:ascii="Century Schoolbook" w:hAnsi="Century Schoolbook"/>
          <w:i/>
          <w:sz w:val="18"/>
          <w:szCs w:val="18"/>
        </w:rPr>
      </w:pPr>
    </w:p>
    <w:p w:rsidR="00F64DDB" w:rsidRPr="001B4D89" w:rsidRDefault="00F64DDB" w:rsidP="00F64DDB">
      <w:pPr>
        <w:spacing w:line="180" w:lineRule="exact"/>
        <w:jc w:val="both"/>
        <w:rPr>
          <w:rFonts w:ascii="Century Schoolbook" w:hAnsi="Century Schoolbook"/>
          <w:i/>
          <w:sz w:val="18"/>
          <w:szCs w:val="18"/>
        </w:rPr>
      </w:pPr>
      <w:r w:rsidRPr="001B4D89">
        <w:rPr>
          <w:rFonts w:ascii="Century Schoolbook" w:hAnsi="Century Schoolbook"/>
          <w:i/>
          <w:sz w:val="18"/>
          <w:szCs w:val="18"/>
        </w:rPr>
        <w:t xml:space="preserve">Why is the Budget and Accounting Act of 1921 important? </w:t>
      </w:r>
    </w:p>
    <w:p w:rsidR="00F64DDB" w:rsidRPr="001B4D89" w:rsidRDefault="00F64DDB" w:rsidP="00F64DDB">
      <w:pPr>
        <w:spacing w:line="180" w:lineRule="exact"/>
        <w:jc w:val="both"/>
        <w:rPr>
          <w:rFonts w:ascii="Century Schoolbook" w:hAnsi="Century Schoolbook"/>
          <w:sz w:val="18"/>
          <w:szCs w:val="18"/>
        </w:rPr>
      </w:pPr>
    </w:p>
    <w:p w:rsidR="00F64DDB" w:rsidRPr="001B4D89" w:rsidRDefault="00F64DDB" w:rsidP="00F64DDB">
      <w:pPr>
        <w:spacing w:line="180" w:lineRule="exact"/>
        <w:ind w:firstLine="360"/>
        <w:jc w:val="both"/>
        <w:rPr>
          <w:rFonts w:ascii="Century Schoolbook" w:hAnsi="Century Schoolbook"/>
          <w:sz w:val="18"/>
          <w:szCs w:val="18"/>
        </w:rPr>
      </w:pPr>
      <w:r w:rsidRPr="001B4D89">
        <w:rPr>
          <w:rFonts w:ascii="Century Schoolbook" w:hAnsi="Century Schoolbook"/>
          <w:sz w:val="18"/>
          <w:szCs w:val="18"/>
        </w:rPr>
        <w:t>Before enactment of this law in 1921, there was no annual ce</w:t>
      </w:r>
      <w:r w:rsidRPr="001B4D89">
        <w:rPr>
          <w:rFonts w:ascii="Century Schoolbook" w:hAnsi="Century Schoolbook"/>
          <w:sz w:val="18"/>
          <w:szCs w:val="18"/>
        </w:rPr>
        <w:t>n</w:t>
      </w:r>
      <w:r w:rsidRPr="001B4D89">
        <w:rPr>
          <w:rFonts w:ascii="Century Schoolbook" w:hAnsi="Century Schoolbook"/>
          <w:sz w:val="18"/>
          <w:szCs w:val="18"/>
        </w:rPr>
        <w:t>tralized budgeting in the Executive Branch. Federal Government agencies usually sent budget requests independently to congressio</w:t>
      </w:r>
      <w:r w:rsidRPr="001B4D89">
        <w:rPr>
          <w:rFonts w:ascii="Century Schoolbook" w:hAnsi="Century Schoolbook"/>
          <w:sz w:val="18"/>
          <w:szCs w:val="18"/>
        </w:rPr>
        <w:t>n</w:t>
      </w:r>
      <w:r w:rsidRPr="001B4D89">
        <w:rPr>
          <w:rFonts w:ascii="Century Schoolbook" w:hAnsi="Century Schoolbook"/>
          <w:sz w:val="18"/>
          <w:szCs w:val="18"/>
        </w:rPr>
        <w:t>al committees with no coordination of the various requests in form</w:t>
      </w:r>
      <w:r w:rsidRPr="001B4D89">
        <w:rPr>
          <w:rFonts w:ascii="Century Schoolbook" w:hAnsi="Century Schoolbook"/>
          <w:sz w:val="18"/>
          <w:szCs w:val="18"/>
        </w:rPr>
        <w:t>u</w:t>
      </w:r>
      <w:r w:rsidRPr="001B4D89">
        <w:rPr>
          <w:rFonts w:ascii="Century Schoolbook" w:hAnsi="Century Schoolbook"/>
          <w:sz w:val="18"/>
          <w:szCs w:val="18"/>
        </w:rPr>
        <w:t>lating the Federal Government's budget. The Budget and Accounting Act required the President to coordinate the budget requests for all Government agencies and to send a comprehensive budget to the Congress. It created the Bureau of the Budget, now the Office of Management and Budget (OMB), to help the President implement these requirements. It also required the President to include certain information in the budget. The Congress has amended the requir</w:t>
      </w:r>
      <w:r w:rsidRPr="001B4D89">
        <w:rPr>
          <w:rFonts w:ascii="Century Schoolbook" w:hAnsi="Century Schoolbook"/>
          <w:sz w:val="18"/>
          <w:szCs w:val="18"/>
        </w:rPr>
        <w:t>e</w:t>
      </w:r>
      <w:r w:rsidRPr="001B4D89">
        <w:rPr>
          <w:rFonts w:ascii="Century Schoolbook" w:hAnsi="Century Schoolbook"/>
          <w:sz w:val="18"/>
          <w:szCs w:val="18"/>
        </w:rPr>
        <w:t xml:space="preserve">ments many times and has codified them as Chapter 11, Title 31, </w:t>
      </w:r>
      <w:proofErr w:type="gramStart"/>
      <w:r w:rsidRPr="001B4D89">
        <w:rPr>
          <w:rFonts w:ascii="Century Schoolbook" w:hAnsi="Century Schoolbook"/>
          <w:sz w:val="18"/>
          <w:szCs w:val="18"/>
        </w:rPr>
        <w:t>U.S</w:t>
      </w:r>
      <w:proofErr w:type="gramEnd"/>
      <w:r w:rsidRPr="001B4D89">
        <w:rPr>
          <w:rFonts w:ascii="Century Schoolbook" w:hAnsi="Century Schoolbook"/>
          <w:sz w:val="18"/>
          <w:szCs w:val="18"/>
        </w:rPr>
        <w:t xml:space="preserve">. Code. These are some of the requirements: </w:t>
      </w:r>
    </w:p>
    <w:p w:rsidR="00F64DDB" w:rsidRPr="001B4D89" w:rsidRDefault="00F64DDB" w:rsidP="00F64DDB">
      <w:pPr>
        <w:spacing w:line="180" w:lineRule="exact"/>
        <w:jc w:val="both"/>
        <w:rPr>
          <w:rFonts w:ascii="Century Schoolbook" w:hAnsi="Century Schoolbook"/>
          <w:sz w:val="18"/>
          <w:szCs w:val="18"/>
        </w:rPr>
      </w:pPr>
    </w:p>
    <w:p w:rsidR="00F64DDB" w:rsidRPr="001B4D89" w:rsidRDefault="00F64DDB" w:rsidP="00F64DDB">
      <w:pPr>
        <w:pStyle w:val="ListParagraph"/>
        <w:spacing w:line="180" w:lineRule="exact"/>
        <w:ind w:left="360"/>
        <w:jc w:val="both"/>
        <w:rPr>
          <w:sz w:val="18"/>
          <w:szCs w:val="18"/>
        </w:rPr>
      </w:pPr>
      <w:r w:rsidRPr="001B4D89">
        <w:rPr>
          <w:sz w:val="18"/>
          <w:szCs w:val="18"/>
        </w:rPr>
        <w:t>“On or after the first Monday in January but not later than the first Monday in February of each year, the President shall su</w:t>
      </w:r>
      <w:r w:rsidRPr="001B4D89">
        <w:rPr>
          <w:sz w:val="18"/>
          <w:szCs w:val="18"/>
        </w:rPr>
        <w:t>b</w:t>
      </w:r>
      <w:r w:rsidRPr="001B4D89">
        <w:rPr>
          <w:sz w:val="18"/>
          <w:szCs w:val="18"/>
        </w:rPr>
        <w:t>mit a budget of the United States Government for the following fiscal year.”</w:t>
      </w:r>
    </w:p>
    <w:p w:rsidR="00F64DDB" w:rsidRPr="001B4D89" w:rsidRDefault="00F64DDB" w:rsidP="00F64DDB">
      <w:pPr>
        <w:pStyle w:val="ListParagraph"/>
        <w:spacing w:line="180" w:lineRule="exact"/>
        <w:ind w:left="360"/>
        <w:jc w:val="both"/>
        <w:rPr>
          <w:sz w:val="18"/>
          <w:szCs w:val="18"/>
        </w:rPr>
      </w:pPr>
    </w:p>
    <w:p w:rsidR="00F64DDB" w:rsidRPr="001B4D89" w:rsidRDefault="00F64DDB" w:rsidP="00F64DDB">
      <w:pPr>
        <w:pStyle w:val="ListParagraph"/>
        <w:spacing w:line="180" w:lineRule="exact"/>
        <w:ind w:left="360"/>
        <w:jc w:val="both"/>
        <w:rPr>
          <w:sz w:val="18"/>
          <w:szCs w:val="18"/>
        </w:rPr>
      </w:pPr>
      <w:r w:rsidRPr="001B4D89">
        <w:rPr>
          <w:sz w:val="18"/>
          <w:szCs w:val="18"/>
        </w:rPr>
        <w:t>“Each budget shall include a budget message and summary and supporting information. The President shall include in each budget the following....” The provision goes on to list about thirty items, such as expenditures and receipts for the past year through the fourth year following the budget year, information on debt, financial information, and information on employment levels.</w:t>
      </w:r>
    </w:p>
    <w:p w:rsidR="00F64DDB" w:rsidRPr="001B4D89" w:rsidRDefault="00F64DDB" w:rsidP="00F64DDB">
      <w:pPr>
        <w:pStyle w:val="ListParagraph"/>
        <w:spacing w:line="180" w:lineRule="exact"/>
        <w:ind w:left="360"/>
        <w:jc w:val="both"/>
        <w:rPr>
          <w:sz w:val="18"/>
          <w:szCs w:val="18"/>
        </w:rPr>
      </w:pPr>
    </w:p>
    <w:p w:rsidR="00F64DDB" w:rsidRPr="001B4D89" w:rsidRDefault="00F64DDB" w:rsidP="00F64DDB">
      <w:pPr>
        <w:pStyle w:val="ListParagraph"/>
        <w:spacing w:line="180" w:lineRule="exact"/>
        <w:ind w:left="360"/>
        <w:jc w:val="both"/>
      </w:pPr>
      <w:r w:rsidRPr="001B4D89">
        <w:rPr>
          <w:sz w:val="18"/>
          <w:szCs w:val="18"/>
        </w:rPr>
        <w:t>“Under regulations prescribed by the President, each agency shall provide information required by the President in carrying out this chapter. The President has access to, and may inspect, records of an agency to obtain information.”</w:t>
      </w:r>
    </w:p>
    <w:p w:rsidR="00F64DDB" w:rsidRPr="001B4D89" w:rsidRDefault="00F64DDB" w:rsidP="00F64DDB">
      <w:pPr>
        <w:widowControl/>
        <w:autoSpaceDE/>
        <w:autoSpaceDN/>
        <w:adjustRightInd/>
        <w:spacing w:line="180" w:lineRule="exact"/>
        <w:ind w:left="360"/>
        <w:jc w:val="both"/>
        <w:rPr>
          <w:rFonts w:ascii="Century Schoolbook" w:hAnsi="Century Schoolbook"/>
          <w:sz w:val="18"/>
          <w:szCs w:val="18"/>
        </w:rPr>
      </w:pPr>
    </w:p>
    <w:p w:rsidR="00F64DDB" w:rsidRPr="001B4D89" w:rsidRDefault="00F64DDB" w:rsidP="00F64DDB">
      <w:pPr>
        <w:pStyle w:val="ListParagraph"/>
        <w:spacing w:line="180" w:lineRule="exact"/>
        <w:ind w:left="360"/>
        <w:jc w:val="both"/>
      </w:pPr>
      <w:r w:rsidRPr="001B4D89">
        <w:rPr>
          <w:sz w:val="18"/>
          <w:szCs w:val="18"/>
        </w:rPr>
        <w:t>“Estimated expenditures and proposed appropriations for the legislative branch and the judicial branch...shall be submitted to the President before October 16 of each year and included in the budget by the President without change.”</w:t>
      </w:r>
    </w:p>
    <w:p w:rsidR="00F64DDB" w:rsidRPr="001B4D89" w:rsidRDefault="00F64DDB" w:rsidP="00F64DDB">
      <w:pPr>
        <w:spacing w:line="220" w:lineRule="exact"/>
        <w:contextualSpacing/>
        <w:jc w:val="both"/>
        <w:rPr>
          <w:rFonts w:ascii="Century Schoolbook" w:hAnsi="Century Schoolbook"/>
          <w:sz w:val="22"/>
          <w:szCs w:val="20"/>
        </w:rPr>
      </w:pPr>
    </w:p>
    <w:p w:rsidR="00F64DDB" w:rsidRPr="001B4D89" w:rsidRDefault="00F64DDB" w:rsidP="00F64DDB">
      <w:pPr>
        <w:spacing w:line="220" w:lineRule="exact"/>
        <w:contextualSpacing/>
        <w:jc w:val="both"/>
        <w:rPr>
          <w:rFonts w:ascii="Century Schoolbook" w:hAnsi="Century Schoolbook"/>
          <w:i/>
          <w:sz w:val="18"/>
          <w:szCs w:val="20"/>
        </w:rPr>
      </w:pPr>
      <w:proofErr w:type="gramStart"/>
      <w:r w:rsidRPr="001B4D89">
        <w:rPr>
          <w:rFonts w:ascii="Century Schoolbook" w:hAnsi="Century Schoolbook"/>
          <w:i/>
          <w:sz w:val="18"/>
          <w:szCs w:val="20"/>
        </w:rPr>
        <w:t>Circular No.</w:t>
      </w:r>
      <w:proofErr w:type="gramEnd"/>
      <w:r w:rsidRPr="001B4D89">
        <w:rPr>
          <w:rFonts w:ascii="Century Schoolbook" w:hAnsi="Century Schoolbook"/>
          <w:i/>
          <w:sz w:val="18"/>
          <w:szCs w:val="20"/>
        </w:rPr>
        <w:t xml:space="preserve"> A–11</w:t>
      </w:r>
    </w:p>
    <w:p w:rsidR="00F64DDB" w:rsidRPr="001B4D89" w:rsidRDefault="00F64DDB" w:rsidP="00F64DDB">
      <w:pPr>
        <w:spacing w:line="220" w:lineRule="exact"/>
        <w:contextualSpacing/>
        <w:jc w:val="both"/>
        <w:rPr>
          <w:rFonts w:ascii="Century Schoolbook" w:hAnsi="Century Schoolbook"/>
          <w:i/>
          <w:sz w:val="18"/>
          <w:szCs w:val="20"/>
        </w:rPr>
      </w:pPr>
      <w:r w:rsidRPr="001B4D89">
        <w:rPr>
          <w:rFonts w:ascii="Century Schoolbook" w:hAnsi="Century Schoolbook"/>
          <w:i/>
          <w:sz w:val="18"/>
          <w:szCs w:val="20"/>
        </w:rPr>
        <w:t>Preparation, Submission, and Execution of the Budget</w:t>
      </w:r>
    </w:p>
    <w:p w:rsidR="00F64DDB" w:rsidRPr="001B4D89" w:rsidRDefault="00F64DDB" w:rsidP="00F64DDB">
      <w:pPr>
        <w:spacing w:line="220" w:lineRule="exact"/>
        <w:contextualSpacing/>
        <w:jc w:val="both"/>
        <w:rPr>
          <w:rFonts w:ascii="Century Schoolbook" w:hAnsi="Century Schoolbook"/>
          <w:i/>
          <w:sz w:val="18"/>
          <w:szCs w:val="20"/>
        </w:rPr>
      </w:pPr>
      <w:r w:rsidRPr="001B4D89">
        <w:rPr>
          <w:rFonts w:ascii="Century Schoolbook" w:hAnsi="Century Schoolbook"/>
          <w:i/>
          <w:sz w:val="18"/>
          <w:szCs w:val="20"/>
        </w:rPr>
        <w:t>Ex</w:t>
      </w:r>
      <w:r w:rsidR="00BA4B48">
        <w:rPr>
          <w:rFonts w:ascii="Century Schoolbook" w:hAnsi="Century Schoolbook"/>
          <w:i/>
          <w:sz w:val="18"/>
          <w:szCs w:val="20"/>
        </w:rPr>
        <w:t>ecutive Office of the President</w:t>
      </w:r>
    </w:p>
    <w:p w:rsidR="00F64DDB" w:rsidRPr="001B4D89" w:rsidRDefault="00F64DDB" w:rsidP="00F64DDB">
      <w:pPr>
        <w:spacing w:line="220" w:lineRule="exact"/>
        <w:contextualSpacing/>
        <w:jc w:val="both"/>
        <w:rPr>
          <w:rFonts w:ascii="Century Schoolbook" w:hAnsi="Century Schoolbook"/>
          <w:i/>
          <w:sz w:val="18"/>
          <w:szCs w:val="20"/>
        </w:rPr>
      </w:pPr>
      <w:r w:rsidRPr="001B4D89">
        <w:rPr>
          <w:rFonts w:ascii="Century Schoolbook" w:hAnsi="Century Schoolbook"/>
          <w:i/>
          <w:sz w:val="18"/>
          <w:szCs w:val="20"/>
        </w:rPr>
        <w:t>Office of Management and Budget</w:t>
      </w:r>
    </w:p>
    <w:p w:rsidR="00F64DDB" w:rsidRPr="001B4D89" w:rsidRDefault="00F64DDB" w:rsidP="00F64DDB">
      <w:pPr>
        <w:spacing w:line="220" w:lineRule="exact"/>
        <w:contextualSpacing/>
        <w:jc w:val="both"/>
        <w:rPr>
          <w:rFonts w:ascii="Century Schoolbook" w:hAnsi="Century Schoolbook"/>
          <w:i/>
          <w:sz w:val="18"/>
          <w:szCs w:val="20"/>
        </w:rPr>
      </w:pPr>
      <w:r w:rsidRPr="001B4D89">
        <w:rPr>
          <w:rFonts w:ascii="Century Schoolbook" w:hAnsi="Century Schoolbook"/>
          <w:i/>
          <w:sz w:val="18"/>
          <w:szCs w:val="20"/>
        </w:rPr>
        <w:t>June 2015</w:t>
      </w:r>
    </w:p>
    <w:p w:rsidR="00F64DDB" w:rsidRPr="001B4D89" w:rsidRDefault="00F64DDB" w:rsidP="00F64DDB">
      <w:pPr>
        <w:spacing w:line="220" w:lineRule="exact"/>
        <w:contextualSpacing/>
        <w:jc w:val="both"/>
        <w:rPr>
          <w:rFonts w:ascii="Century Schoolbook" w:hAnsi="Century Schoolbook"/>
          <w:sz w:val="22"/>
          <w:szCs w:val="20"/>
        </w:rPr>
      </w:pPr>
    </w:p>
    <w:p w:rsidR="00F64DDB" w:rsidRPr="001B4D89" w:rsidRDefault="00F64DDB" w:rsidP="00F64DDB">
      <w:pPr>
        <w:spacing w:line="220" w:lineRule="exact"/>
        <w:jc w:val="both"/>
        <w:rPr>
          <w:rFonts w:ascii="Century Schoolbook" w:hAnsi="Century Schoolbook"/>
          <w:sz w:val="28"/>
        </w:rPr>
        <w:sectPr w:rsidR="00F64DDB" w:rsidRPr="001B4D89" w:rsidSect="00FA1A21">
          <w:headerReference w:type="even" r:id="rId9"/>
          <w:headerReference w:type="default" r:id="rId10"/>
          <w:footerReference w:type="even" r:id="rId11"/>
          <w:footerReference w:type="default" r:id="rId12"/>
          <w:footnotePr>
            <w:numStart w:val="440"/>
          </w:footnotePr>
          <w:type w:val="continuous"/>
          <w:pgSz w:w="12240" w:h="15840"/>
          <w:pgMar w:top="2448" w:right="2880" w:bottom="2448" w:left="2880" w:header="2016" w:footer="2016" w:gutter="0"/>
          <w:cols w:space="720" w:equalWidth="0">
            <w:col w:w="5760"/>
          </w:cols>
          <w:noEndnote/>
        </w:sectPr>
      </w:pPr>
    </w:p>
    <w:p w:rsidR="00F64DDB" w:rsidRPr="001B4D89" w:rsidRDefault="00F64DDB" w:rsidP="00F64DDB">
      <w:pPr>
        <w:widowControl/>
        <w:autoSpaceDE/>
        <w:autoSpaceDN/>
        <w:adjustRightInd/>
        <w:spacing w:line="220" w:lineRule="exact"/>
        <w:jc w:val="both"/>
        <w:rPr>
          <w:rFonts w:ascii="Century Schoolbook" w:hAnsi="Century Schoolbook"/>
          <w:sz w:val="28"/>
        </w:rPr>
      </w:pPr>
      <w:r w:rsidRPr="001B4D89">
        <w:rPr>
          <w:rFonts w:ascii="Century Schoolbook" w:hAnsi="Century Schoolbook"/>
          <w:sz w:val="28"/>
        </w:rPr>
        <w:lastRenderedPageBreak/>
        <w:br w:type="page"/>
      </w:r>
    </w:p>
    <w:p w:rsidR="00F64DDB" w:rsidRPr="00A908DA" w:rsidRDefault="00F64DDB" w:rsidP="00F64DDB">
      <w:pPr>
        <w:contextualSpacing/>
        <w:jc w:val="center"/>
        <w:rPr>
          <w:rFonts w:ascii="Century Schoolbook" w:hAnsi="Century Schoolbook"/>
          <w:b/>
          <w:caps/>
          <w:sz w:val="22"/>
          <w:szCs w:val="22"/>
        </w:rPr>
      </w:pPr>
      <w:r w:rsidRPr="00A908DA">
        <w:rPr>
          <w:rFonts w:ascii="Century Schoolbook" w:hAnsi="Century Schoolbook"/>
          <w:b/>
          <w:caps/>
          <w:sz w:val="22"/>
          <w:szCs w:val="22"/>
        </w:rPr>
        <w:lastRenderedPageBreak/>
        <w:t>Budget and Accounting</w:t>
      </w:r>
    </w:p>
    <w:p w:rsidR="00F64DDB" w:rsidRPr="001B4D89" w:rsidRDefault="00F64DDB" w:rsidP="00F64DDB">
      <w:pPr>
        <w:contextualSpacing/>
        <w:jc w:val="center"/>
        <w:rPr>
          <w:rFonts w:ascii="Century Schoolbook" w:hAnsi="Century Schoolbook"/>
          <w:b/>
          <w:caps/>
          <w:sz w:val="32"/>
          <w:szCs w:val="28"/>
        </w:rPr>
      </w:pPr>
      <w:r w:rsidRPr="00A908DA">
        <w:rPr>
          <w:rFonts w:ascii="Century Schoolbook" w:hAnsi="Century Schoolbook"/>
          <w:b/>
          <w:caps/>
          <w:sz w:val="22"/>
          <w:szCs w:val="22"/>
        </w:rPr>
        <w:t>Act of 1921</w:t>
      </w:r>
    </w:p>
    <w:p w:rsidR="00F64DDB" w:rsidRPr="001B4D89" w:rsidRDefault="00F64DDB" w:rsidP="00F64DDB">
      <w:pPr>
        <w:spacing w:line="220" w:lineRule="exact"/>
        <w:contextualSpacing/>
        <w:jc w:val="center"/>
        <w:rPr>
          <w:rFonts w:ascii="Century Schoolbook" w:hAnsi="Century Schoolbook"/>
          <w:b/>
          <w:caps/>
          <w:sz w:val="32"/>
          <w:szCs w:val="28"/>
        </w:rPr>
      </w:pPr>
      <w:r w:rsidRPr="001B4D89">
        <w:rPr>
          <w:rFonts w:ascii="Century Schoolbook" w:hAnsi="Century Schoolbook"/>
          <w:b/>
          <w:caps/>
          <w:sz w:val="32"/>
          <w:szCs w:val="28"/>
        </w:rPr>
        <w:t>______</w:t>
      </w:r>
    </w:p>
    <w:p w:rsidR="00F64DDB" w:rsidRPr="001B4D89" w:rsidRDefault="00F64DDB" w:rsidP="00F64DDB">
      <w:pPr>
        <w:spacing w:line="120" w:lineRule="exact"/>
        <w:contextualSpacing/>
        <w:jc w:val="center"/>
        <w:rPr>
          <w:rFonts w:ascii="Century Schoolbook" w:hAnsi="Century Schoolbook"/>
          <w:sz w:val="12"/>
          <w:szCs w:val="12"/>
        </w:rPr>
      </w:pPr>
    </w:p>
    <w:p w:rsidR="00F64DDB" w:rsidRPr="001B4D89" w:rsidRDefault="00F64DDB" w:rsidP="00F64DDB">
      <w:pPr>
        <w:spacing w:line="120" w:lineRule="exact"/>
        <w:contextualSpacing/>
        <w:jc w:val="center"/>
        <w:rPr>
          <w:rFonts w:ascii="Century Schoolbook" w:hAnsi="Century Schoolbook"/>
          <w:sz w:val="12"/>
          <w:szCs w:val="12"/>
        </w:rPr>
      </w:pPr>
    </w:p>
    <w:p w:rsidR="00F64DDB" w:rsidRPr="001B4D89" w:rsidRDefault="00F64DDB" w:rsidP="00F64DDB">
      <w:pPr>
        <w:spacing w:line="220" w:lineRule="exact"/>
        <w:contextualSpacing/>
        <w:jc w:val="center"/>
        <w:rPr>
          <w:rFonts w:ascii="Century Schoolbook" w:hAnsi="Century Schoolbook"/>
          <w:smallCaps/>
          <w:sz w:val="18"/>
          <w:szCs w:val="20"/>
        </w:rPr>
      </w:pPr>
      <w:r w:rsidRPr="001B4D89">
        <w:rPr>
          <w:rFonts w:ascii="Century Schoolbook" w:hAnsi="Century Schoolbook"/>
          <w:smallCaps/>
          <w:sz w:val="18"/>
          <w:szCs w:val="20"/>
        </w:rPr>
        <w:t>[Public Law 67–13; 42 Stat. 20; June 10, 1921, S. 1084]</w:t>
      </w:r>
    </w:p>
    <w:p w:rsidR="00F64DDB" w:rsidRPr="001B4D89" w:rsidRDefault="00F64DDB" w:rsidP="00F64DDB">
      <w:pPr>
        <w:spacing w:line="120" w:lineRule="exact"/>
        <w:contextualSpacing/>
        <w:jc w:val="center"/>
        <w:rPr>
          <w:rFonts w:ascii="Century Schoolbook" w:hAnsi="Century Schoolbook"/>
          <w:sz w:val="12"/>
          <w:szCs w:val="12"/>
        </w:rPr>
      </w:pPr>
    </w:p>
    <w:p w:rsidR="00F64DDB" w:rsidRPr="001B4D89" w:rsidRDefault="00F64DDB" w:rsidP="00F64DDB">
      <w:pPr>
        <w:spacing w:line="220" w:lineRule="exact"/>
        <w:contextualSpacing/>
        <w:jc w:val="center"/>
        <w:rPr>
          <w:rFonts w:ascii="Century Schoolbook" w:hAnsi="Century Schoolbook"/>
          <w:i/>
          <w:sz w:val="22"/>
          <w:szCs w:val="20"/>
        </w:rPr>
      </w:pPr>
      <w:r w:rsidRPr="001B4D89">
        <w:rPr>
          <w:rFonts w:ascii="Century Schoolbook" w:hAnsi="Century Schoolbook"/>
          <w:i/>
          <w:sz w:val="22"/>
          <w:szCs w:val="20"/>
        </w:rPr>
        <w:t>An Act</w:t>
      </w:r>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z w:val="22"/>
          <w:szCs w:val="20"/>
        </w:rPr>
        <w:t>To provide a national budget system and an independent audit of Government accounts, and for other purposes.</w:t>
      </w:r>
      <w:proofErr w:type="gramEnd"/>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ind w:firstLine="360"/>
        <w:contextualSpacing/>
        <w:jc w:val="both"/>
        <w:rPr>
          <w:rFonts w:ascii="Century Schoolbook" w:hAnsi="Century Schoolbook"/>
          <w:i/>
          <w:sz w:val="22"/>
          <w:szCs w:val="20"/>
        </w:rPr>
      </w:pPr>
      <w:r w:rsidRPr="001B4D89">
        <w:rPr>
          <w:rFonts w:ascii="Century Schoolbook" w:hAnsi="Century Schoolbook"/>
          <w:i/>
          <w:sz w:val="22"/>
          <w:szCs w:val="20"/>
        </w:rPr>
        <w:t>Be it enacted by the Senate and House of Representatives of the States of America in Congress assembled,</w:t>
      </w:r>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contextualSpacing/>
        <w:jc w:val="center"/>
        <w:rPr>
          <w:rFonts w:ascii="Century Schoolbook" w:hAnsi="Century Schoolbook"/>
          <w:smallCaps/>
          <w:sz w:val="22"/>
          <w:szCs w:val="20"/>
        </w:rPr>
      </w:pPr>
      <w:r w:rsidRPr="001B4D89">
        <w:rPr>
          <w:rFonts w:ascii="Century Schoolbook" w:hAnsi="Century Schoolbook"/>
          <w:smallCaps/>
          <w:sz w:val="22"/>
          <w:szCs w:val="20"/>
        </w:rPr>
        <w:t>Title I—Definitions</w:t>
      </w:r>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Section 1.</w:t>
      </w:r>
      <w:proofErr w:type="gramEnd"/>
      <w:r w:rsidRPr="001B4D89">
        <w:rPr>
          <w:rFonts w:ascii="Century Schoolbook" w:hAnsi="Century Schoolbook"/>
          <w:sz w:val="22"/>
          <w:szCs w:val="20"/>
        </w:rPr>
        <w:t xml:space="preserve"> This Act may be cited as the “Budget and A</w:t>
      </w:r>
      <w:r w:rsidRPr="001B4D89">
        <w:rPr>
          <w:rFonts w:ascii="Century Schoolbook" w:hAnsi="Century Schoolbook"/>
          <w:sz w:val="22"/>
          <w:szCs w:val="20"/>
        </w:rPr>
        <w:t>c</w:t>
      </w:r>
      <w:r w:rsidRPr="001B4D89">
        <w:rPr>
          <w:rFonts w:ascii="Century Schoolbook" w:hAnsi="Century Schoolbook"/>
          <w:sz w:val="22"/>
          <w:szCs w:val="20"/>
        </w:rPr>
        <w:t>counting Act, 1921.”</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w:t>
      </w:r>
      <w:proofErr w:type="gramEnd"/>
      <w:r w:rsidRPr="001B4D89">
        <w:rPr>
          <w:rFonts w:ascii="Century Schoolbook" w:hAnsi="Century Schoolbook"/>
          <w:sz w:val="22"/>
          <w:szCs w:val="20"/>
        </w:rPr>
        <w:t xml:space="preserve"> When used in this Act—</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The terms “department and establishment” and “department or establishment” mean any executive department, independent commission, board, bureau, office, agency, or other establis</w:t>
      </w:r>
      <w:r w:rsidRPr="001B4D89">
        <w:rPr>
          <w:rFonts w:ascii="Century Schoolbook" w:hAnsi="Century Schoolbook"/>
          <w:sz w:val="22"/>
          <w:szCs w:val="20"/>
        </w:rPr>
        <w:t>h</w:t>
      </w:r>
      <w:r w:rsidRPr="001B4D89">
        <w:rPr>
          <w:rFonts w:ascii="Century Schoolbook" w:hAnsi="Century Schoolbook"/>
          <w:sz w:val="22"/>
          <w:szCs w:val="20"/>
        </w:rPr>
        <w:t>ment of the Government, including the municipal government of the District of Columbia, but do not include the Legislative Branch of the Government or the Supreme Court of the United States;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The term “the Budget” means the Budget required by section 201 to be transmitted to Congress;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The term “Bureau” means the Bureau of the Budget;</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 xml:space="preserve">The term “Director “means the Director of the Bureau of the Budget; and </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The term “Assistant Director” means the Assistant Director of the Bureau of the Budget.</w:t>
      </w: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13"/>
          <w:headerReference w:type="default" r:id="rId14"/>
          <w:footerReference w:type="even" r:id="rId15"/>
          <w:footerReference w:type="default" r:id="rId16"/>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contextualSpacing/>
        <w:jc w:val="center"/>
        <w:rPr>
          <w:rFonts w:ascii="Century Schoolbook" w:hAnsi="Century Schoolbook"/>
          <w:smallCaps/>
          <w:sz w:val="22"/>
          <w:szCs w:val="20"/>
        </w:rPr>
      </w:pPr>
      <w:r w:rsidRPr="001B4D89">
        <w:rPr>
          <w:rFonts w:ascii="Century Schoolbook" w:hAnsi="Century Schoolbook"/>
          <w:smallCaps/>
          <w:sz w:val="22"/>
          <w:szCs w:val="20"/>
        </w:rPr>
        <w:t>Title II—The Budget</w:t>
      </w:r>
    </w:p>
    <w:p w:rsidR="00F64DDB" w:rsidRPr="001B4D89" w:rsidRDefault="00F64DDB" w:rsidP="00F64DDB">
      <w:pPr>
        <w:spacing w:line="120" w:lineRule="exact"/>
        <w:contextualSpacing/>
        <w:jc w:val="both"/>
        <w:rPr>
          <w:rFonts w:ascii="Century Schoolbook" w:hAnsi="Century Schoolbook"/>
          <w:sz w:val="12"/>
          <w:szCs w:val="12"/>
        </w:r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201.</w:t>
      </w:r>
      <w:proofErr w:type="gramEnd"/>
      <w:r w:rsidRPr="001B4D89">
        <w:rPr>
          <w:rFonts w:ascii="Century Schoolbook" w:hAnsi="Century Schoolbook"/>
          <w:sz w:val="22"/>
          <w:szCs w:val="20"/>
        </w:rPr>
        <w:t xml:space="preserve"> The President shall transmit to Congress on the first day of each regular session, the Budget, which shall set forth in summary and in detail:</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 xml:space="preserve"> (a) Estimates of the expenditures and appropriations necessary in his judgment for the support of the Government for the ensuing fiscal year; except that the estimates for such year for the Legislative Branch of the Government and the Supreme Court of the United States shall be transmitted to the President on or before October 15th of each year, and shall be included by him in the Budget without revision;</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(b) His estimates of the receipts of the Government du</w:t>
      </w:r>
      <w:r w:rsidRPr="001B4D89">
        <w:rPr>
          <w:rFonts w:ascii="Century Schoolbook" w:hAnsi="Century Schoolbook"/>
          <w:sz w:val="22"/>
          <w:szCs w:val="20"/>
        </w:rPr>
        <w:t>r</w:t>
      </w:r>
      <w:r w:rsidRPr="001B4D89">
        <w:rPr>
          <w:rFonts w:ascii="Century Schoolbook" w:hAnsi="Century Schoolbook"/>
          <w:sz w:val="22"/>
          <w:szCs w:val="20"/>
        </w:rPr>
        <w:t>ing the ensuing fiscal year, under (1) laws existing at the time the Budget is transmitted and also (2) under the rev</w:t>
      </w:r>
      <w:r w:rsidRPr="001B4D89">
        <w:rPr>
          <w:rFonts w:ascii="Century Schoolbook" w:hAnsi="Century Schoolbook"/>
          <w:sz w:val="22"/>
          <w:szCs w:val="20"/>
        </w:rPr>
        <w:t>e</w:t>
      </w:r>
      <w:r w:rsidRPr="001B4D89">
        <w:rPr>
          <w:rFonts w:ascii="Century Schoolbook" w:hAnsi="Century Schoolbook"/>
          <w:sz w:val="22"/>
          <w:szCs w:val="20"/>
        </w:rPr>
        <w:t>nue proposals, if any, contained in the Budget;</w:t>
      </w:r>
    </w:p>
    <w:p w:rsidR="00A908DA" w:rsidRDefault="00F64DDB" w:rsidP="00A908DA">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(c) The expenditures and receipts of the Government du</w:t>
      </w:r>
      <w:r w:rsidRPr="001B4D89">
        <w:rPr>
          <w:rFonts w:ascii="Century Schoolbook" w:hAnsi="Century Schoolbook"/>
          <w:sz w:val="22"/>
          <w:szCs w:val="20"/>
        </w:rPr>
        <w:t>r</w:t>
      </w:r>
      <w:r w:rsidRPr="001B4D89">
        <w:rPr>
          <w:rFonts w:ascii="Century Schoolbook" w:hAnsi="Century Schoolbook"/>
          <w:sz w:val="22"/>
          <w:szCs w:val="20"/>
        </w:rPr>
        <w:t>ing the last completed fiscal year;</w:t>
      </w:r>
      <w:r w:rsidR="00A908DA">
        <w:rPr>
          <w:rFonts w:ascii="Century Schoolbook" w:hAnsi="Century Schoolbook"/>
          <w:sz w:val="22"/>
          <w:szCs w:val="20"/>
        </w:rPr>
        <w:br w:type="page"/>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lastRenderedPageBreak/>
        <w:t>(d) Estimates of the expenditures and receipts of the Government during the fiscal year in progress;</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(e) The amount of annual, permanent, or other appropr</w:t>
      </w:r>
      <w:r w:rsidRPr="001B4D89">
        <w:rPr>
          <w:rFonts w:ascii="Century Schoolbook" w:hAnsi="Century Schoolbook"/>
          <w:sz w:val="22"/>
          <w:szCs w:val="20"/>
        </w:rPr>
        <w:t>i</w:t>
      </w:r>
      <w:r w:rsidRPr="001B4D89">
        <w:rPr>
          <w:rFonts w:ascii="Century Schoolbook" w:hAnsi="Century Schoolbook"/>
          <w:sz w:val="22"/>
          <w:szCs w:val="20"/>
        </w:rPr>
        <w:t>ations, rent year for expenditure including balances of a</w:t>
      </w:r>
      <w:r w:rsidRPr="001B4D89">
        <w:rPr>
          <w:rFonts w:ascii="Century Schoolbook" w:hAnsi="Century Schoolbook"/>
          <w:sz w:val="22"/>
          <w:szCs w:val="20"/>
        </w:rPr>
        <w:t>p</w:t>
      </w:r>
      <w:r w:rsidRPr="001B4D89">
        <w:rPr>
          <w:rFonts w:ascii="Century Schoolbook" w:hAnsi="Century Schoolbook"/>
          <w:sz w:val="22"/>
          <w:szCs w:val="20"/>
        </w:rPr>
        <w:t>propriations for prior fiscal years, available for expenditure during the fiscal year in progress, as of November 1 of such year;</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(f) Balanced statements of (1) the condition of the Trea</w:t>
      </w:r>
      <w:r w:rsidRPr="001B4D89">
        <w:rPr>
          <w:rFonts w:ascii="Century Schoolbook" w:hAnsi="Century Schoolbook"/>
          <w:sz w:val="22"/>
          <w:szCs w:val="20"/>
        </w:rPr>
        <w:t>s</w:t>
      </w:r>
      <w:r w:rsidRPr="001B4D89">
        <w:rPr>
          <w:rFonts w:ascii="Century Schoolbook" w:hAnsi="Century Schoolbook"/>
          <w:sz w:val="22"/>
          <w:szCs w:val="20"/>
        </w:rPr>
        <w:t>ury at the end of the last completed fiscal year, (2) the est</w:t>
      </w:r>
      <w:r w:rsidRPr="001B4D89">
        <w:rPr>
          <w:rFonts w:ascii="Century Schoolbook" w:hAnsi="Century Schoolbook"/>
          <w:sz w:val="22"/>
          <w:szCs w:val="20"/>
        </w:rPr>
        <w:t>i</w:t>
      </w:r>
      <w:r w:rsidRPr="001B4D89">
        <w:rPr>
          <w:rFonts w:ascii="Century Schoolbook" w:hAnsi="Century Schoolbook"/>
          <w:sz w:val="22"/>
          <w:szCs w:val="20"/>
        </w:rPr>
        <w:t>mated condition of the Treasury at the end of the fiscal year in progress, and (3) the estimated condition of the Treasury at the end of the ensuing fiscal year if the financial proposals contained in the Budget are adopted;</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(g) All essential facts regarding the bonded and other i</w:t>
      </w:r>
      <w:r w:rsidRPr="001B4D89">
        <w:rPr>
          <w:rFonts w:ascii="Century Schoolbook" w:hAnsi="Century Schoolbook"/>
          <w:sz w:val="22"/>
          <w:szCs w:val="20"/>
        </w:rPr>
        <w:t>n</w:t>
      </w:r>
      <w:r w:rsidRPr="001B4D89">
        <w:rPr>
          <w:rFonts w:ascii="Century Schoolbook" w:hAnsi="Century Schoolbook"/>
          <w:sz w:val="22"/>
          <w:szCs w:val="20"/>
        </w:rPr>
        <w:t>debtedness of the Government; and</w:t>
      </w:r>
    </w:p>
    <w:p w:rsidR="00F64DDB" w:rsidRPr="001B4D89" w:rsidRDefault="00F64DDB" w:rsidP="00F64DDB">
      <w:pPr>
        <w:spacing w:line="220" w:lineRule="exact"/>
        <w:ind w:left="360" w:firstLine="360"/>
        <w:contextualSpacing/>
        <w:jc w:val="both"/>
        <w:rPr>
          <w:rFonts w:ascii="Century Schoolbook" w:hAnsi="Century Schoolbook"/>
          <w:sz w:val="22"/>
          <w:szCs w:val="20"/>
        </w:rPr>
      </w:pPr>
      <w:r w:rsidRPr="001B4D89">
        <w:rPr>
          <w:rFonts w:ascii="Century Schoolbook" w:hAnsi="Century Schoolbook"/>
          <w:sz w:val="22"/>
          <w:szCs w:val="20"/>
        </w:rPr>
        <w:t>(h) Such other financial statements and data as in his opinion are necessary or desirable m order to make known in all practicable detail the financial condition of the Gover</w:t>
      </w:r>
      <w:r w:rsidRPr="001B4D89">
        <w:rPr>
          <w:rFonts w:ascii="Century Schoolbook" w:hAnsi="Century Schoolbook"/>
          <w:sz w:val="22"/>
          <w:szCs w:val="20"/>
        </w:rPr>
        <w:t>n</w:t>
      </w:r>
      <w:r w:rsidRPr="001B4D89">
        <w:rPr>
          <w:rFonts w:ascii="Century Schoolbook" w:hAnsi="Century Schoolbook"/>
          <w:sz w:val="22"/>
          <w:szCs w:val="20"/>
        </w:rPr>
        <w:t>ment.</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202.</w:t>
      </w:r>
      <w:proofErr w:type="gramEnd"/>
      <w:r w:rsidRPr="001B4D89">
        <w:rPr>
          <w:rFonts w:ascii="Century Schoolbook" w:hAnsi="Century Schoolbook"/>
          <w:sz w:val="22"/>
          <w:szCs w:val="20"/>
        </w:rPr>
        <w:t xml:space="preserve"> (a) If the estimated receipts for the ensuing fiscal year contained in the Budget on the basis of laws existing at the time the Budget is transmitted, plus the estimated amounts m the Treasury at the close of the fiscal year in progress, available for expenditure in the ensuing fiscal year, are less than the e</w:t>
      </w:r>
      <w:r w:rsidRPr="001B4D89">
        <w:rPr>
          <w:rFonts w:ascii="Century Schoolbook" w:hAnsi="Century Schoolbook"/>
          <w:sz w:val="22"/>
          <w:szCs w:val="20"/>
        </w:rPr>
        <w:t>s</w:t>
      </w:r>
      <w:r w:rsidRPr="001B4D89">
        <w:rPr>
          <w:rFonts w:ascii="Century Schoolbook" w:hAnsi="Century Schoolbook"/>
          <w:sz w:val="22"/>
          <w:szCs w:val="20"/>
        </w:rPr>
        <w:t>timated expenditures for the ensuing fiscal year contained in the Budget, the President in the Budget shall make recomme</w:t>
      </w:r>
      <w:r w:rsidRPr="001B4D89">
        <w:rPr>
          <w:rFonts w:ascii="Century Schoolbook" w:hAnsi="Century Schoolbook"/>
          <w:sz w:val="22"/>
          <w:szCs w:val="20"/>
        </w:rPr>
        <w:t>n</w:t>
      </w:r>
      <w:r w:rsidRPr="001B4D89">
        <w:rPr>
          <w:rFonts w:ascii="Century Schoolbook" w:hAnsi="Century Schoolbook"/>
          <w:sz w:val="22"/>
          <w:szCs w:val="20"/>
        </w:rPr>
        <w:t>dations to Congress for new taxes, loans, or other appropriate action to meet the estimated deficiency.</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If the aggregate of such estimated receipts and such e</w:t>
      </w:r>
      <w:r w:rsidRPr="001B4D89">
        <w:rPr>
          <w:rFonts w:ascii="Century Schoolbook" w:hAnsi="Century Schoolbook"/>
          <w:sz w:val="22"/>
          <w:szCs w:val="20"/>
        </w:rPr>
        <w:t>s</w:t>
      </w:r>
      <w:r w:rsidRPr="001B4D89">
        <w:rPr>
          <w:rFonts w:ascii="Century Schoolbook" w:hAnsi="Century Schoolbook"/>
          <w:sz w:val="22"/>
          <w:szCs w:val="20"/>
        </w:rPr>
        <w:t>timated amounts in the Treasury is greater than such estimated expenditures for the ensuing fiscal year, he shall make such recommendations as in his opinion the public interests require.</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203.</w:t>
      </w:r>
      <w:proofErr w:type="gramEnd"/>
      <w:r w:rsidRPr="001B4D89">
        <w:rPr>
          <w:rFonts w:ascii="Century Schoolbook" w:hAnsi="Century Schoolbook"/>
          <w:sz w:val="22"/>
          <w:szCs w:val="20"/>
        </w:rPr>
        <w:t xml:space="preserve"> (a) The President from time to time may transmit to Congress supplemental or deficiency estimates for such appropriations or expenditures as in his judgment (1) are nece</w:t>
      </w:r>
      <w:r w:rsidRPr="001B4D89">
        <w:rPr>
          <w:rFonts w:ascii="Century Schoolbook" w:hAnsi="Century Schoolbook"/>
          <w:sz w:val="22"/>
          <w:szCs w:val="20"/>
        </w:rPr>
        <w:t>s</w:t>
      </w:r>
      <w:r w:rsidRPr="001B4D89">
        <w:rPr>
          <w:rFonts w:ascii="Century Schoolbook" w:hAnsi="Century Schoolbook"/>
          <w:sz w:val="22"/>
          <w:szCs w:val="20"/>
        </w:rPr>
        <w:t>sary on account of laws enacted after the transmission of the Budget, or (2) are otherwise in the public interest. He shall accompany such estimates with a statement of the reasons ther</w:t>
      </w:r>
      <w:r w:rsidRPr="001B4D89">
        <w:rPr>
          <w:rFonts w:ascii="Century Schoolbook" w:hAnsi="Century Schoolbook"/>
          <w:sz w:val="22"/>
          <w:szCs w:val="20"/>
        </w:rPr>
        <w:t>e</w:t>
      </w:r>
      <w:r w:rsidRPr="001B4D89">
        <w:rPr>
          <w:rFonts w:ascii="Century Schoolbook" w:hAnsi="Century Schoolbook"/>
          <w:sz w:val="22"/>
          <w:szCs w:val="20"/>
        </w:rPr>
        <w:t xml:space="preserve">for, including the reasons for their omission from the Budget. </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Whenever such supplemental or deficiency estimates reach an aggregate which, if they had been contained in the Budget, would have required the President to make a reco</w:t>
      </w:r>
      <w:r w:rsidRPr="001B4D89">
        <w:rPr>
          <w:rFonts w:ascii="Century Schoolbook" w:hAnsi="Century Schoolbook"/>
          <w:sz w:val="22"/>
          <w:szCs w:val="20"/>
        </w:rPr>
        <w:t>m</w:t>
      </w:r>
      <w:r w:rsidRPr="001B4D89">
        <w:rPr>
          <w:rFonts w:ascii="Century Schoolbook" w:hAnsi="Century Schoolbook"/>
          <w:sz w:val="22"/>
          <w:szCs w:val="20"/>
        </w:rPr>
        <w:t>mendation under subdivision (a) of section 202, he shall ther</w:t>
      </w:r>
      <w:r w:rsidRPr="001B4D89">
        <w:rPr>
          <w:rFonts w:ascii="Century Schoolbook" w:hAnsi="Century Schoolbook"/>
          <w:sz w:val="22"/>
          <w:szCs w:val="20"/>
        </w:rPr>
        <w:t>e</w:t>
      </w:r>
      <w:r w:rsidRPr="001B4D89">
        <w:rPr>
          <w:rFonts w:ascii="Century Schoolbook" w:hAnsi="Century Schoolbook"/>
          <w:sz w:val="22"/>
          <w:szCs w:val="20"/>
        </w:rPr>
        <w:t>upon make such recommendation.</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204.</w:t>
      </w:r>
      <w:proofErr w:type="gramEnd"/>
      <w:r w:rsidRPr="001B4D89">
        <w:rPr>
          <w:rFonts w:ascii="Century Schoolbook" w:hAnsi="Century Schoolbook"/>
          <w:sz w:val="22"/>
          <w:szCs w:val="20"/>
        </w:rPr>
        <w:t xml:space="preserve"> (a) Except as otherwise provided in this Act, the contents, order, and arrangement of the estimates of appropri</w:t>
      </w:r>
      <w:r w:rsidRPr="001B4D89">
        <w:rPr>
          <w:rFonts w:ascii="Century Schoolbook" w:hAnsi="Century Schoolbook"/>
          <w:sz w:val="22"/>
          <w:szCs w:val="20"/>
        </w:rPr>
        <w:t>a</w:t>
      </w:r>
      <w:r w:rsidRPr="001B4D89">
        <w:rPr>
          <w:rFonts w:ascii="Century Schoolbook" w:hAnsi="Century Schoolbook"/>
          <w:sz w:val="22"/>
          <w:szCs w:val="20"/>
        </w:rPr>
        <w:t xml:space="preserve">tions and the statements of expenditures and </w:t>
      </w:r>
      <w:r w:rsidRPr="001B4D89">
        <w:rPr>
          <w:rFonts w:ascii="Century Schoolbook" w:hAnsi="Century Schoolbook"/>
          <w:sz w:val="22"/>
          <w:szCs w:val="20"/>
        </w:rPr>
        <w:lastRenderedPageBreak/>
        <w:t>estimated expen</w:t>
      </w:r>
      <w:r w:rsidRPr="001B4D89">
        <w:rPr>
          <w:rFonts w:ascii="Century Schoolbook" w:hAnsi="Century Schoolbook"/>
          <w:sz w:val="22"/>
          <w:szCs w:val="20"/>
        </w:rPr>
        <w:t>d</w:t>
      </w:r>
      <w:r w:rsidRPr="001B4D89">
        <w:rPr>
          <w:rFonts w:ascii="Century Schoolbook" w:hAnsi="Century Schoolbook"/>
          <w:sz w:val="22"/>
          <w:szCs w:val="20"/>
        </w:rPr>
        <w:t>itures contained in the Budget or transmitted under section 203, and the notes and other data submitted therewith, shall co</w:t>
      </w:r>
      <w:r w:rsidRPr="001B4D89">
        <w:rPr>
          <w:rFonts w:ascii="Century Schoolbook" w:hAnsi="Century Schoolbook"/>
          <w:sz w:val="22"/>
          <w:szCs w:val="20"/>
        </w:rPr>
        <w:t>n</w:t>
      </w:r>
      <w:r w:rsidRPr="001B4D89">
        <w:rPr>
          <w:rFonts w:ascii="Century Schoolbook" w:hAnsi="Century Schoolbook"/>
          <w:sz w:val="22"/>
          <w:szCs w:val="20"/>
        </w:rPr>
        <w:t>form to the requirements of existing law.</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Estimates for lump-sum appropriations contained in the Budget or transmitted under section 203 shall be accompanied by statements showing, in such detail and form as may be ne</w:t>
      </w:r>
      <w:r w:rsidRPr="001B4D89">
        <w:rPr>
          <w:rFonts w:ascii="Century Schoolbook" w:hAnsi="Century Schoolbook"/>
          <w:sz w:val="22"/>
          <w:szCs w:val="20"/>
        </w:rPr>
        <w:t>c</w:t>
      </w:r>
      <w:r w:rsidRPr="001B4D89">
        <w:rPr>
          <w:rFonts w:ascii="Century Schoolbook" w:hAnsi="Century Schoolbook"/>
          <w:sz w:val="22"/>
          <w:szCs w:val="20"/>
        </w:rPr>
        <w:t>essary to inform Congress, the manner of expenditure of such appropriations and of the corresponding appropriations for the fiscal year in progress and the just completed fiscal year. Such statements shall be in lieu of statements of like character now required by law.</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205.</w:t>
      </w:r>
      <w:proofErr w:type="gramEnd"/>
      <w:r w:rsidRPr="001B4D89">
        <w:rPr>
          <w:rFonts w:ascii="Century Schoolbook" w:hAnsi="Century Schoolbook"/>
          <w:sz w:val="22"/>
          <w:szCs w:val="20"/>
        </w:rPr>
        <w:t xml:space="preserve"> The President, in addition to the Budget, shall transmit to Congress on the first Monday in December, 1921, for the service of the fiscal year ending June 30, 1923, only, an a</w:t>
      </w:r>
      <w:r w:rsidRPr="001B4D89">
        <w:rPr>
          <w:rFonts w:ascii="Century Schoolbook" w:hAnsi="Century Schoolbook"/>
          <w:sz w:val="22"/>
          <w:szCs w:val="20"/>
        </w:rPr>
        <w:t>l</w:t>
      </w:r>
      <w:r w:rsidRPr="001B4D89">
        <w:rPr>
          <w:rFonts w:ascii="Century Schoolbook" w:hAnsi="Century Schoolbook"/>
          <w:sz w:val="22"/>
          <w:szCs w:val="20"/>
        </w:rPr>
        <w:t>ternative budget, which shall be prepared in such form and amounts and according to such system of classification and itemization as is, in his opinion, most appropriate, with such explanatory notes and tables as may be necessary to show where the various items embraced in the Budget are contained in such alternative budget.</w:t>
      </w: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17"/>
          <w:headerReference w:type="default" r:id="rId18"/>
          <w:footerReference w:type="even" r:id="rId19"/>
          <w:footerReference w:type="default" r:id="rId20"/>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Sec.</w:t>
      </w:r>
      <w:r w:rsidRPr="001B4D89">
        <w:rPr>
          <w:rFonts w:ascii="Century Schoolbook" w:hAnsi="Century Schoolbook"/>
          <w:sz w:val="22"/>
          <w:szCs w:val="20"/>
        </w:rPr>
        <w:t xml:space="preserve"> 206.</w:t>
      </w:r>
      <w:proofErr w:type="gramEnd"/>
      <w:r w:rsidRPr="001B4D89">
        <w:rPr>
          <w:rFonts w:ascii="Century Schoolbook" w:hAnsi="Century Schoolbook"/>
          <w:sz w:val="22"/>
          <w:szCs w:val="20"/>
        </w:rPr>
        <w:t xml:space="preserve"> No estimate or request for an appropriation and no request for in an item of any such estimate or request, and no recommendation as to how the revenue needs of the Gover</w:t>
      </w:r>
      <w:r w:rsidRPr="001B4D89">
        <w:rPr>
          <w:rFonts w:ascii="Century Schoolbook" w:hAnsi="Century Schoolbook"/>
          <w:sz w:val="22"/>
          <w:szCs w:val="20"/>
        </w:rPr>
        <w:t>n</w:t>
      </w:r>
      <w:r w:rsidRPr="001B4D89">
        <w:rPr>
          <w:rFonts w:ascii="Century Schoolbook" w:hAnsi="Century Schoolbook"/>
          <w:sz w:val="22"/>
          <w:szCs w:val="20"/>
        </w:rPr>
        <w:t>ment should be met shall be submitted to Congress or any co</w:t>
      </w:r>
      <w:r w:rsidRPr="001B4D89">
        <w:rPr>
          <w:rFonts w:ascii="Century Schoolbook" w:hAnsi="Century Schoolbook"/>
          <w:sz w:val="22"/>
          <w:szCs w:val="20"/>
        </w:rPr>
        <w:t>m</w:t>
      </w:r>
      <w:r w:rsidRPr="001B4D89">
        <w:rPr>
          <w:rFonts w:ascii="Century Schoolbook" w:hAnsi="Century Schoolbook"/>
          <w:sz w:val="22"/>
          <w:szCs w:val="20"/>
        </w:rPr>
        <w:t>mittee thereof by any officer or employee of any department or establishment, unless at the request of either House of Co</w:t>
      </w:r>
      <w:r w:rsidRPr="001B4D89">
        <w:rPr>
          <w:rFonts w:ascii="Century Schoolbook" w:hAnsi="Century Schoolbook"/>
          <w:sz w:val="22"/>
          <w:szCs w:val="20"/>
        </w:rPr>
        <w:t>n</w:t>
      </w:r>
      <w:r w:rsidRPr="001B4D89">
        <w:rPr>
          <w:rFonts w:ascii="Century Schoolbook" w:hAnsi="Century Schoolbook"/>
          <w:sz w:val="22"/>
          <w:szCs w:val="20"/>
        </w:rPr>
        <w:t xml:space="preserve">gress. </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207.</w:t>
      </w:r>
      <w:proofErr w:type="gramEnd"/>
      <w:r w:rsidRPr="001B4D89">
        <w:rPr>
          <w:rFonts w:ascii="Century Schoolbook" w:hAnsi="Century Schoolbook"/>
          <w:sz w:val="22"/>
          <w:szCs w:val="20"/>
        </w:rPr>
        <w:t xml:space="preserve"> There is hereby created in the Treasury Depar</w:t>
      </w:r>
      <w:r w:rsidRPr="001B4D89">
        <w:rPr>
          <w:rFonts w:ascii="Century Schoolbook" w:hAnsi="Century Schoolbook"/>
          <w:sz w:val="22"/>
          <w:szCs w:val="20"/>
        </w:rPr>
        <w:t>t</w:t>
      </w:r>
      <w:r w:rsidRPr="001B4D89">
        <w:rPr>
          <w:rFonts w:ascii="Century Schoolbook" w:hAnsi="Century Schoolbook"/>
          <w:sz w:val="22"/>
          <w:szCs w:val="20"/>
        </w:rPr>
        <w:t>ment a Bureau to be known as the Bureau of the Budget. There shall be in the Bureau a Director and an Assistant Director, who shall be appointed by the President and receive salaries of $10,000 and $7,500 a year, respectively. The Assistant Director shall perform duties as the Director may designate, and during the absence or incapacity of the Director or during a vacancy m the office of Director he shall act as Director. The Bureau, under such rules and regulations as the President may prescribe, shall prepare for him the Budget, the alternative Budget, and any supplemental or deficiency estimates, and to this end shall have authority to assemble, correlate, revise, reduce, or increase the estimates of the several departments or establishments.</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 208.</w:t>
      </w:r>
      <w:proofErr w:type="gramEnd"/>
      <w:r w:rsidRPr="001B4D89">
        <w:rPr>
          <w:rFonts w:ascii="Century Schoolbook" w:hAnsi="Century Schoolbook"/>
          <w:sz w:val="22"/>
          <w:szCs w:val="20"/>
        </w:rPr>
        <w:t xml:space="preserve"> (a) The Director, under such rules and regulations as the President may prescribe, shall appoint and fix the co</w:t>
      </w:r>
      <w:r w:rsidRPr="001B4D89">
        <w:rPr>
          <w:rFonts w:ascii="Century Schoolbook" w:hAnsi="Century Schoolbook"/>
          <w:sz w:val="22"/>
          <w:szCs w:val="20"/>
        </w:rPr>
        <w:t>m</w:t>
      </w:r>
      <w:r w:rsidRPr="001B4D89">
        <w:rPr>
          <w:rFonts w:ascii="Century Schoolbook" w:hAnsi="Century Schoolbook"/>
          <w:sz w:val="22"/>
          <w:szCs w:val="20"/>
        </w:rPr>
        <w:t>pensation of attorneys and other employees and make expend</w:t>
      </w:r>
      <w:r w:rsidRPr="001B4D89">
        <w:rPr>
          <w:rFonts w:ascii="Century Schoolbook" w:hAnsi="Century Schoolbook"/>
          <w:sz w:val="22"/>
          <w:szCs w:val="20"/>
        </w:rPr>
        <w:t>i</w:t>
      </w:r>
      <w:r w:rsidRPr="001B4D89">
        <w:rPr>
          <w:rFonts w:ascii="Century Schoolbook" w:hAnsi="Century Schoolbook"/>
          <w:sz w:val="22"/>
          <w:szCs w:val="20"/>
        </w:rPr>
        <w:t>tures for rent in the District of Columbia, printing, binding, te</w:t>
      </w:r>
      <w:r w:rsidRPr="001B4D89">
        <w:rPr>
          <w:rFonts w:ascii="Century Schoolbook" w:hAnsi="Century Schoolbook"/>
          <w:sz w:val="22"/>
          <w:szCs w:val="20"/>
        </w:rPr>
        <w:t>l</w:t>
      </w:r>
      <w:r w:rsidRPr="001B4D89">
        <w:rPr>
          <w:rFonts w:ascii="Century Schoolbook" w:hAnsi="Century Schoolbook"/>
          <w:sz w:val="22"/>
          <w:szCs w:val="20"/>
        </w:rPr>
        <w:t>egrams, telephone service, law books, books of reference, perio</w:t>
      </w:r>
      <w:r w:rsidRPr="001B4D89">
        <w:rPr>
          <w:rFonts w:ascii="Century Schoolbook" w:hAnsi="Century Schoolbook"/>
          <w:sz w:val="22"/>
          <w:szCs w:val="20"/>
        </w:rPr>
        <w:t>d</w:t>
      </w:r>
      <w:r w:rsidRPr="001B4D89">
        <w:rPr>
          <w:rFonts w:ascii="Century Schoolbook" w:hAnsi="Century Schoolbook"/>
          <w:sz w:val="22"/>
          <w:szCs w:val="20"/>
        </w:rPr>
        <w:t>icals, stationery, furniture, office equipment, other supplies, and necessary expenses of the office, within the appropriations made therefor.</w:t>
      </w:r>
      <w:r w:rsidRPr="001B4D89">
        <w:rPr>
          <w:rFonts w:ascii="Century Schoolbook" w:hAnsi="Century Schoolbook"/>
          <w:sz w:val="22"/>
          <w:szCs w:val="20"/>
        </w:rPr>
        <w:br w:type="page"/>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lastRenderedPageBreak/>
        <w:t>(b) No person appointed by the Director shall be paid a sal</w:t>
      </w:r>
      <w:r w:rsidRPr="001B4D89">
        <w:rPr>
          <w:rFonts w:ascii="Century Schoolbook" w:hAnsi="Century Schoolbook"/>
          <w:sz w:val="22"/>
          <w:szCs w:val="20"/>
        </w:rPr>
        <w:t>a</w:t>
      </w:r>
      <w:r w:rsidRPr="001B4D89">
        <w:rPr>
          <w:rFonts w:ascii="Century Schoolbook" w:hAnsi="Century Schoolbook"/>
          <w:sz w:val="22"/>
          <w:szCs w:val="20"/>
        </w:rPr>
        <w:t>ry at a rate in excess of $6,000 a year, and not more than four persons so appointed shall be paid a salary at a rate in excess of $5,000 a year.</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(c) All employees in the Bureau whose compensation is at a rate of $5,000 a year or less shall be appointed in accordance with the civil-service laws and regulations.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(d) The provisions of law prohibiting the transfer of emplo</w:t>
      </w:r>
      <w:r w:rsidRPr="001B4D89">
        <w:rPr>
          <w:rFonts w:ascii="Century Schoolbook" w:hAnsi="Century Schoolbook"/>
          <w:sz w:val="22"/>
          <w:szCs w:val="20"/>
        </w:rPr>
        <w:t>y</w:t>
      </w:r>
      <w:r w:rsidRPr="001B4D89">
        <w:rPr>
          <w:rFonts w:ascii="Century Schoolbook" w:hAnsi="Century Schoolbook"/>
          <w:sz w:val="22"/>
          <w:szCs w:val="20"/>
        </w:rPr>
        <w:t>ees of executive departments and independent establishments until after service of three years shall not apply during the fiscal years ending June 30, 1921, and June 30, 1922, to the transfer of employees to the Bureau.</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(e) The Bureau shall not be construed to be a bureau or office created since January 1, 1916, so as to deprive employees ther</w:t>
      </w:r>
      <w:r w:rsidRPr="001B4D89">
        <w:rPr>
          <w:rFonts w:ascii="Century Schoolbook" w:hAnsi="Century Schoolbook"/>
          <w:sz w:val="22"/>
          <w:szCs w:val="20"/>
        </w:rPr>
        <w:t>e</w:t>
      </w:r>
      <w:r w:rsidRPr="001B4D89">
        <w:rPr>
          <w:rFonts w:ascii="Century Schoolbook" w:hAnsi="Century Schoolbook"/>
          <w:sz w:val="22"/>
          <w:szCs w:val="20"/>
        </w:rPr>
        <w:t>in of the additional compensation allowed civilian employees under the provisions of section 6 of the Legislative, Executive, and Judicial Appropriation Act for the fiscal /ears ending June 30, 1921, and June 30, 1922, if otherwise entitle thereto.</w:t>
      </w: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21"/>
          <w:headerReference w:type="default" r:id="rId22"/>
          <w:footerReference w:type="even" r:id="rId23"/>
          <w:footerReference w:type="default" r:id="rId24"/>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25"/>
          <w:headerReference w:type="default" r:id="rId26"/>
          <w:footerReference w:type="even" r:id="rId27"/>
          <w:footerReference w:type="default" r:id="rId28"/>
          <w:footnotePr>
            <w:numStart w:val="440"/>
          </w:footnotePr>
          <w:type w:val="continuous"/>
          <w:pgSz w:w="12240" w:h="15840"/>
          <w:pgMar w:top="2448" w:right="2880" w:bottom="2448" w:left="2880" w:header="2016" w:footer="2016" w:gutter="0"/>
          <w:cols w:space="720" w:equalWidth="0">
            <w:col w:w="6570"/>
          </w:cols>
          <w:noEndnote/>
        </w:sectPr>
      </w:pPr>
      <w:proofErr w:type="gramStart"/>
      <w:r w:rsidRPr="001B4D89">
        <w:rPr>
          <w:rFonts w:ascii="Century Schoolbook" w:hAnsi="Century Schoolbook"/>
          <w:smallCaps/>
          <w:sz w:val="22"/>
          <w:szCs w:val="20"/>
        </w:rPr>
        <w:lastRenderedPageBreak/>
        <w:t>Sec. 209.</w:t>
      </w:r>
      <w:proofErr w:type="gramEnd"/>
      <w:r w:rsidRPr="001B4D89">
        <w:rPr>
          <w:rFonts w:ascii="Century Schoolbook" w:hAnsi="Century Schoolbook"/>
          <w:sz w:val="22"/>
          <w:szCs w:val="20"/>
        </w:rPr>
        <w:t xml:space="preserve"> The Bureau, when directed by the President, shall make n detailed study of the departments and establishments for some the purpose of enabling the President to determine what changes (with a view of securing greater economy and eff</w:t>
      </w:r>
      <w:r w:rsidRPr="001B4D89">
        <w:rPr>
          <w:rFonts w:ascii="Century Schoolbook" w:hAnsi="Century Schoolbook"/>
          <w:sz w:val="22"/>
          <w:szCs w:val="20"/>
        </w:rPr>
        <w:t>i</w:t>
      </w:r>
      <w:r w:rsidRPr="001B4D89">
        <w:rPr>
          <w:rFonts w:ascii="Century Schoolbook" w:hAnsi="Century Schoolbook"/>
          <w:sz w:val="22"/>
          <w:szCs w:val="20"/>
        </w:rPr>
        <w:t>ciency in the conduct of the public service) should be made in (1) the existing organization, activities, and methods of business of such departments or establishments, (2) the appropriations therefor, (3) the assignment of particular activities to particular services, or (4) the regrouping of services. The results of such study shall be embodied in a report or reports to the President, who may transmit to Congress such report or reports or any part thereof with his recommendations on the matters covered thereby.</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 xml:space="preserve">Sec. </w:t>
      </w:r>
      <w:r w:rsidRPr="001B4D89">
        <w:rPr>
          <w:rFonts w:ascii="Century Schoolbook" w:hAnsi="Century Schoolbook"/>
          <w:sz w:val="22"/>
          <w:szCs w:val="20"/>
        </w:rPr>
        <w:t>210.</w:t>
      </w:r>
      <w:proofErr w:type="gramEnd"/>
      <w:r w:rsidRPr="001B4D89">
        <w:rPr>
          <w:rFonts w:ascii="Century Schoolbook" w:hAnsi="Century Schoolbook"/>
          <w:sz w:val="22"/>
          <w:szCs w:val="20"/>
        </w:rPr>
        <w:t xml:space="preserve"> The Bureau shall prepare for the President a cod</w:t>
      </w:r>
      <w:r w:rsidRPr="001B4D89">
        <w:rPr>
          <w:rFonts w:ascii="Century Schoolbook" w:hAnsi="Century Schoolbook"/>
          <w:sz w:val="22"/>
          <w:szCs w:val="20"/>
        </w:rPr>
        <w:t>i</w:t>
      </w:r>
      <w:r w:rsidRPr="001B4D89">
        <w:rPr>
          <w:rFonts w:ascii="Century Schoolbook" w:hAnsi="Century Schoolbook"/>
          <w:sz w:val="22"/>
          <w:szCs w:val="20"/>
        </w:rPr>
        <w:t>fication of all of all laws or parts of laws relating to the prepar</w:t>
      </w:r>
      <w:r w:rsidRPr="001B4D89">
        <w:rPr>
          <w:rFonts w:ascii="Century Schoolbook" w:hAnsi="Century Schoolbook"/>
          <w:sz w:val="22"/>
          <w:szCs w:val="20"/>
        </w:rPr>
        <w:t>a</w:t>
      </w:r>
      <w:r w:rsidRPr="001B4D89">
        <w:rPr>
          <w:rFonts w:ascii="Century Schoolbook" w:hAnsi="Century Schoolbook"/>
          <w:sz w:val="22"/>
          <w:szCs w:val="20"/>
        </w:rPr>
        <w:t>tion and transmission to Congress of statements of receipts and expenditures of the Government and of estimates of appropri</w:t>
      </w:r>
      <w:r w:rsidRPr="001B4D89">
        <w:rPr>
          <w:rFonts w:ascii="Century Schoolbook" w:hAnsi="Century Schoolbook"/>
          <w:sz w:val="22"/>
          <w:szCs w:val="20"/>
        </w:rPr>
        <w:t>a</w:t>
      </w:r>
      <w:r w:rsidRPr="001B4D89">
        <w:rPr>
          <w:rFonts w:ascii="Century Schoolbook" w:hAnsi="Century Schoolbook"/>
          <w:sz w:val="22"/>
          <w:szCs w:val="20"/>
        </w:rPr>
        <w:t>tions. The President shall transmit the same to Congress on or before the first Monday in December, 1921, with a recommend</w:t>
      </w:r>
      <w:r w:rsidRPr="001B4D89">
        <w:rPr>
          <w:rFonts w:ascii="Century Schoolbook" w:hAnsi="Century Schoolbook"/>
          <w:sz w:val="22"/>
          <w:szCs w:val="20"/>
        </w:rPr>
        <w:t>a</w:t>
      </w:r>
      <w:r w:rsidRPr="001B4D89">
        <w:rPr>
          <w:rFonts w:ascii="Century Schoolbook" w:hAnsi="Century Schoolbook"/>
          <w:sz w:val="22"/>
          <w:szCs w:val="20"/>
        </w:rPr>
        <w:t>tion as to the changes which, in his opinion, should be made in such laws or parts of laws.</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211.</w:t>
      </w:r>
      <w:proofErr w:type="gramEnd"/>
      <w:r w:rsidRPr="001B4D89">
        <w:rPr>
          <w:rFonts w:ascii="Century Schoolbook" w:hAnsi="Century Schoolbook"/>
          <w:sz w:val="22"/>
          <w:szCs w:val="20"/>
        </w:rPr>
        <w:t xml:space="preserve"> The powers and duties relating to the compiling of estimates now conferred and imposed upon the Division of Bookkeeping and Warrants of the office of the Secretary of the Treasury are transferred to the Bureau.</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 xml:space="preserve"> </w:t>
      </w:r>
      <w:r w:rsidRPr="001B4D89">
        <w:rPr>
          <w:rFonts w:ascii="Century Schoolbook" w:hAnsi="Century Schoolbook"/>
          <w:smallCaps/>
          <w:sz w:val="22"/>
          <w:szCs w:val="20"/>
        </w:rPr>
        <w:t xml:space="preserve">Sec. </w:t>
      </w:r>
      <w:r w:rsidRPr="001B4D89">
        <w:rPr>
          <w:rFonts w:ascii="Century Schoolbook" w:hAnsi="Century Schoolbook"/>
          <w:sz w:val="22"/>
          <w:szCs w:val="20"/>
        </w:rPr>
        <w:t xml:space="preserve">212 </w:t>
      </w:r>
      <w:proofErr w:type="gramStart"/>
      <w:r w:rsidRPr="001B4D89">
        <w:rPr>
          <w:rFonts w:ascii="Century Schoolbook" w:hAnsi="Century Schoolbook"/>
          <w:sz w:val="22"/>
          <w:szCs w:val="20"/>
        </w:rPr>
        <w:t>The</w:t>
      </w:r>
      <w:proofErr w:type="gramEnd"/>
      <w:r w:rsidRPr="001B4D89">
        <w:rPr>
          <w:rFonts w:ascii="Century Schoolbook" w:hAnsi="Century Schoolbook"/>
          <w:sz w:val="22"/>
          <w:szCs w:val="20"/>
        </w:rPr>
        <w:t xml:space="preserve"> Bureau shall, at the request of any committee of either House of Congress having jurisdiction over revenue or appropriations, furnish the committee such aid and information as it may request.</w:t>
      </w:r>
      <w:r w:rsidRPr="001B4D89">
        <w:rPr>
          <w:rFonts w:ascii="Century Schoolbook" w:hAnsi="Century Schoolbook"/>
          <w:sz w:val="22"/>
          <w:szCs w:val="20"/>
        </w:rPr>
        <w:br w:type="page"/>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 xml:space="preserve">Sec. </w:t>
      </w:r>
      <w:r w:rsidRPr="001B4D89">
        <w:rPr>
          <w:rFonts w:ascii="Century Schoolbook" w:hAnsi="Century Schoolbook"/>
          <w:sz w:val="22"/>
          <w:szCs w:val="20"/>
        </w:rPr>
        <w:t>213.</w:t>
      </w:r>
      <w:proofErr w:type="gramEnd"/>
      <w:r w:rsidRPr="001B4D89">
        <w:rPr>
          <w:rFonts w:ascii="Century Schoolbook" w:hAnsi="Century Schoolbook"/>
          <w:sz w:val="22"/>
          <w:szCs w:val="20"/>
        </w:rPr>
        <w:t xml:space="preserve"> Under such regulations as the President may pr</w:t>
      </w:r>
      <w:r w:rsidRPr="001B4D89">
        <w:rPr>
          <w:rFonts w:ascii="Century Schoolbook" w:hAnsi="Century Schoolbook"/>
          <w:sz w:val="22"/>
          <w:szCs w:val="20"/>
        </w:rPr>
        <w:t>e</w:t>
      </w:r>
      <w:r w:rsidRPr="001B4D89">
        <w:rPr>
          <w:rFonts w:ascii="Century Schoolbook" w:hAnsi="Century Schoolbook"/>
          <w:sz w:val="22"/>
          <w:szCs w:val="20"/>
        </w:rPr>
        <w:t>scribe, (1) every department and establishment shall furnish to the Bureau such information as the Bureau may from time to time require, and (2) the Director and the Assistant Director, or any employee of the Bureau when duly authorized, shall, for the purpose of securing such information, have access to, and the right to examine, any books, documents, papers, or records of any such department or establishment.</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214.</w:t>
      </w:r>
      <w:proofErr w:type="gramEnd"/>
      <w:r w:rsidRPr="001B4D89">
        <w:rPr>
          <w:rFonts w:ascii="Century Schoolbook" w:hAnsi="Century Schoolbook"/>
          <w:sz w:val="22"/>
          <w:szCs w:val="20"/>
        </w:rPr>
        <w:t xml:space="preserve"> (a) The head of each department and establis</w:t>
      </w:r>
      <w:r w:rsidRPr="001B4D89">
        <w:rPr>
          <w:rFonts w:ascii="Century Schoolbook" w:hAnsi="Century Schoolbook"/>
          <w:sz w:val="22"/>
          <w:szCs w:val="20"/>
        </w:rPr>
        <w:t>h</w:t>
      </w:r>
      <w:r w:rsidRPr="001B4D89">
        <w:rPr>
          <w:rFonts w:ascii="Century Schoolbook" w:hAnsi="Century Schoolbook"/>
          <w:sz w:val="22"/>
          <w:szCs w:val="20"/>
        </w:rPr>
        <w:t>ment shall designate an official thereof as budget officer ther</w:t>
      </w:r>
      <w:r w:rsidRPr="001B4D89">
        <w:rPr>
          <w:rFonts w:ascii="Century Schoolbook" w:hAnsi="Century Schoolbook"/>
          <w:sz w:val="22"/>
          <w:szCs w:val="20"/>
        </w:rPr>
        <w:t>e</w:t>
      </w:r>
      <w:r w:rsidRPr="001B4D89">
        <w:rPr>
          <w:rFonts w:ascii="Century Schoolbook" w:hAnsi="Century Schoolbook"/>
          <w:sz w:val="22"/>
          <w:szCs w:val="20"/>
        </w:rPr>
        <w:t>for who each year under his direction and on or before a date fixed by him, shall prepare the departmental estimates.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Such budget officer shall also prepare, under the dire</w:t>
      </w:r>
      <w:r w:rsidRPr="001B4D89">
        <w:rPr>
          <w:rFonts w:ascii="Century Schoolbook" w:hAnsi="Century Schoolbook"/>
          <w:sz w:val="22"/>
          <w:szCs w:val="20"/>
        </w:rPr>
        <w:t>c</w:t>
      </w:r>
      <w:r w:rsidRPr="001B4D89">
        <w:rPr>
          <w:rFonts w:ascii="Century Schoolbook" w:hAnsi="Century Schoolbook"/>
          <w:sz w:val="22"/>
          <w:szCs w:val="20"/>
        </w:rPr>
        <w:t>tion of the head of the department or establishment, such su</w:t>
      </w:r>
      <w:r w:rsidRPr="001B4D89">
        <w:rPr>
          <w:rFonts w:ascii="Century Schoolbook" w:hAnsi="Century Schoolbook"/>
          <w:sz w:val="22"/>
          <w:szCs w:val="20"/>
        </w:rPr>
        <w:t>p</w:t>
      </w:r>
      <w:r w:rsidRPr="001B4D89">
        <w:rPr>
          <w:rFonts w:ascii="Century Schoolbook" w:hAnsi="Century Schoolbook"/>
          <w:sz w:val="22"/>
          <w:szCs w:val="20"/>
        </w:rPr>
        <w:t>plemental and deficiency estimates as may be required for its work.</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215.</w:t>
      </w:r>
      <w:proofErr w:type="gramEnd"/>
      <w:r w:rsidRPr="001B4D89">
        <w:rPr>
          <w:rFonts w:ascii="Century Schoolbook" w:hAnsi="Century Schoolbook"/>
          <w:sz w:val="22"/>
          <w:szCs w:val="20"/>
        </w:rPr>
        <w:t xml:space="preserve"> The head of each department and establishment shall revise the departmental estimates and submit them to the Bureau on or before September 15 of each year. In case of his failure to do so, the President shall cause to be prepared such estimates and data as are necessary to enable him to include in the Budget estimates and statements in respect to the work of such department or establishment.</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216.</w:t>
      </w:r>
      <w:proofErr w:type="gramEnd"/>
      <w:r w:rsidRPr="001B4D89">
        <w:rPr>
          <w:rFonts w:ascii="Century Schoolbook" w:hAnsi="Century Schoolbook"/>
          <w:sz w:val="22"/>
          <w:szCs w:val="20"/>
        </w:rPr>
        <w:t xml:space="preserve"> The departmental estimates and any supplemental deficiency estimates submitted to the Bureau by the head of any department or establishment shall be prepared and submitted in such form, manner, and detail as the President may pr</w:t>
      </w:r>
      <w:r w:rsidRPr="001B4D89">
        <w:rPr>
          <w:rFonts w:ascii="Century Schoolbook" w:hAnsi="Century Schoolbook"/>
          <w:sz w:val="22"/>
          <w:szCs w:val="20"/>
        </w:rPr>
        <w:t>e</w:t>
      </w:r>
      <w:r w:rsidRPr="001B4D89">
        <w:rPr>
          <w:rFonts w:ascii="Century Schoolbook" w:hAnsi="Century Schoolbook"/>
          <w:sz w:val="22"/>
          <w:szCs w:val="20"/>
        </w:rPr>
        <w:t>scribe.</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217.</w:t>
      </w:r>
      <w:proofErr w:type="gramEnd"/>
      <w:r w:rsidRPr="001B4D89">
        <w:rPr>
          <w:rFonts w:ascii="Century Schoolbook" w:hAnsi="Century Schoolbook"/>
          <w:sz w:val="22"/>
          <w:szCs w:val="20"/>
        </w:rPr>
        <w:t xml:space="preserve"> For expenses of the establishment and maint</w:t>
      </w:r>
      <w:r w:rsidRPr="001B4D89">
        <w:rPr>
          <w:rFonts w:ascii="Century Schoolbook" w:hAnsi="Century Schoolbook"/>
          <w:sz w:val="22"/>
          <w:szCs w:val="20"/>
        </w:rPr>
        <w:t>e</w:t>
      </w:r>
      <w:r w:rsidRPr="001B4D89">
        <w:rPr>
          <w:rFonts w:ascii="Century Schoolbook" w:hAnsi="Century Schoolbook"/>
          <w:sz w:val="22"/>
          <w:szCs w:val="20"/>
        </w:rPr>
        <w:t>nance of the Bureau there is appropriated, out of any money in the Treasury not otherwise appropriated, the sum of $225,000, to continue available during the fiscal year ending June 30, 1922.</w:t>
      </w:r>
    </w:p>
    <w:p w:rsidR="00F64DDB" w:rsidRPr="00A908DA" w:rsidRDefault="00F64DDB" w:rsidP="00A908DA">
      <w:pPr>
        <w:spacing w:line="120" w:lineRule="exact"/>
        <w:contextualSpacing/>
        <w:jc w:val="both"/>
        <w:rPr>
          <w:rFonts w:ascii="Century Schoolbook" w:hAnsi="Century Schoolbook"/>
          <w:sz w:val="12"/>
          <w:szCs w:val="20"/>
        </w:rPr>
      </w:pPr>
    </w:p>
    <w:p w:rsidR="00F64DDB" w:rsidRPr="001B4D89" w:rsidRDefault="00F64DDB" w:rsidP="00F64DDB">
      <w:pPr>
        <w:spacing w:line="220" w:lineRule="exact"/>
        <w:contextualSpacing/>
        <w:jc w:val="center"/>
        <w:rPr>
          <w:rFonts w:ascii="Century Schoolbook" w:hAnsi="Century Schoolbook"/>
          <w:sz w:val="22"/>
          <w:szCs w:val="20"/>
        </w:rPr>
      </w:pPr>
      <w:r w:rsidRPr="001B4D89">
        <w:rPr>
          <w:rFonts w:ascii="Century Schoolbook" w:hAnsi="Century Schoolbook"/>
          <w:smallCaps/>
          <w:sz w:val="22"/>
          <w:szCs w:val="20"/>
        </w:rPr>
        <w:t>Title III—General Accounting Office</w:t>
      </w:r>
    </w:p>
    <w:p w:rsidR="00A908DA" w:rsidRPr="00A908DA" w:rsidRDefault="00A908DA" w:rsidP="00A908DA">
      <w:pPr>
        <w:spacing w:line="120" w:lineRule="exact"/>
        <w:contextualSpacing/>
        <w:jc w:val="both"/>
        <w:rPr>
          <w:rFonts w:ascii="Century Schoolbook" w:hAnsi="Century Schoolbook"/>
          <w:sz w:val="12"/>
          <w:szCs w:val="20"/>
        </w:r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301.</w:t>
      </w:r>
      <w:proofErr w:type="gramEnd"/>
      <w:r w:rsidRPr="001B4D89">
        <w:rPr>
          <w:rFonts w:ascii="Century Schoolbook" w:hAnsi="Century Schoolbook"/>
          <w:sz w:val="22"/>
          <w:szCs w:val="20"/>
        </w:rPr>
        <w:t xml:space="preserve"> There is created an establishment of the Gover</w:t>
      </w:r>
      <w:r w:rsidRPr="001B4D89">
        <w:rPr>
          <w:rFonts w:ascii="Century Schoolbook" w:hAnsi="Century Schoolbook"/>
          <w:sz w:val="22"/>
          <w:szCs w:val="20"/>
        </w:rPr>
        <w:t>n</w:t>
      </w:r>
      <w:r w:rsidRPr="001B4D89">
        <w:rPr>
          <w:rFonts w:ascii="Century Schoolbook" w:hAnsi="Century Schoolbook"/>
          <w:sz w:val="22"/>
          <w:szCs w:val="20"/>
        </w:rPr>
        <w:t>ment to be known as the General Accounting Office, which shall be independent of the executive departments and under the co</w:t>
      </w:r>
      <w:r w:rsidRPr="001B4D89">
        <w:rPr>
          <w:rFonts w:ascii="Century Schoolbook" w:hAnsi="Century Schoolbook"/>
          <w:sz w:val="22"/>
          <w:szCs w:val="20"/>
        </w:rPr>
        <w:t>n</w:t>
      </w:r>
      <w:r w:rsidRPr="001B4D89">
        <w:rPr>
          <w:rFonts w:ascii="Century Schoolbook" w:hAnsi="Century Schoolbook"/>
          <w:sz w:val="22"/>
          <w:szCs w:val="20"/>
        </w:rPr>
        <w:t>trol and direction of the Comptroller General of the United States. The offices of the Comptroller of the Treasury and Assi</w:t>
      </w:r>
      <w:r w:rsidRPr="001B4D89">
        <w:rPr>
          <w:rFonts w:ascii="Century Schoolbook" w:hAnsi="Century Schoolbook"/>
          <w:sz w:val="22"/>
          <w:szCs w:val="20"/>
        </w:rPr>
        <w:t>s</w:t>
      </w:r>
      <w:r w:rsidRPr="001B4D89">
        <w:rPr>
          <w:rFonts w:ascii="Century Schoolbook" w:hAnsi="Century Schoolbook"/>
          <w:sz w:val="22"/>
          <w:szCs w:val="20"/>
        </w:rPr>
        <w:t>tant Comptroller of the Treasury are abolished, to take effect July 1, 1921. All other officers and employees of the office of the Comptroller of the Treasury shall become officers and emplo</w:t>
      </w:r>
      <w:r w:rsidRPr="001B4D89">
        <w:rPr>
          <w:rFonts w:ascii="Century Schoolbook" w:hAnsi="Century Schoolbook"/>
          <w:sz w:val="22"/>
          <w:szCs w:val="20"/>
        </w:rPr>
        <w:t>y</w:t>
      </w:r>
      <w:r w:rsidRPr="001B4D89">
        <w:rPr>
          <w:rFonts w:ascii="Century Schoolbook" w:hAnsi="Century Schoolbook"/>
          <w:sz w:val="22"/>
          <w:szCs w:val="20"/>
        </w:rPr>
        <w:t>ees of the General Accounting Office at their counting grades and salaries on July 1, 1921, and all books, records, documents, papers, furniture, office equipment and other property of the office of the Comptroller of the Treasury shall become the pro</w:t>
      </w:r>
      <w:r w:rsidRPr="001B4D89">
        <w:rPr>
          <w:rFonts w:ascii="Century Schoolbook" w:hAnsi="Century Schoolbook"/>
          <w:sz w:val="22"/>
          <w:szCs w:val="20"/>
        </w:rPr>
        <w:t>p</w:t>
      </w:r>
      <w:r w:rsidRPr="001B4D89">
        <w:rPr>
          <w:rFonts w:ascii="Century Schoolbook" w:hAnsi="Century Schoolbook"/>
          <w:sz w:val="22"/>
          <w:szCs w:val="20"/>
        </w:rPr>
        <w:t xml:space="preserve">erty of the General Accounting Office. The </w:t>
      </w:r>
      <w:r w:rsidRPr="001B4D89">
        <w:rPr>
          <w:rFonts w:ascii="Century Schoolbook" w:hAnsi="Century Schoolbook"/>
          <w:sz w:val="22"/>
          <w:szCs w:val="20"/>
        </w:rPr>
        <w:lastRenderedPageBreak/>
        <w:t>Comptroller General is authorized to adopt a seal for the General Accounting Office.</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302.</w:t>
      </w:r>
      <w:proofErr w:type="gramEnd"/>
      <w:r w:rsidRPr="001B4D89">
        <w:rPr>
          <w:rFonts w:ascii="Century Schoolbook" w:hAnsi="Century Schoolbook"/>
          <w:sz w:val="22"/>
          <w:szCs w:val="20"/>
        </w:rPr>
        <w:t xml:space="preserve"> There shall be in the General Accounting Office a Comptroller Genera</w:t>
      </w:r>
      <w:r w:rsidR="00A908DA">
        <w:rPr>
          <w:rFonts w:ascii="Century Schoolbook" w:hAnsi="Century Schoolbook"/>
          <w:sz w:val="22"/>
          <w:szCs w:val="20"/>
        </w:rPr>
        <w:t>l</w:t>
      </w:r>
      <w:r w:rsidRPr="001B4D89">
        <w:rPr>
          <w:rFonts w:ascii="Century Schoolbook" w:hAnsi="Century Schoolbook"/>
          <w:sz w:val="22"/>
          <w:szCs w:val="20"/>
        </w:rPr>
        <w:t xml:space="preserve"> of the United States and an Assistant Comptroller and Assistant to be General of the United States, who shall be appointed by the President with the advice and consent of the Senate, and shall receive salaries of $10,000 and $7,500 a year, respectively. The Assistant Comptroller General shall perform such duties as may be assigned to him by the Comptroller General, and during the absence or incapacity </w:t>
      </w:r>
      <w:proofErr w:type="spellStart"/>
      <w:r w:rsidRPr="001B4D89">
        <w:rPr>
          <w:rFonts w:ascii="Century Schoolbook" w:hAnsi="Century Schoolbook"/>
          <w:sz w:val="22"/>
          <w:szCs w:val="20"/>
        </w:rPr>
        <w:t>o</w:t>
      </w:r>
      <w:proofErr w:type="spellEnd"/>
      <w:r w:rsidRPr="001B4D89">
        <w:rPr>
          <w:rFonts w:ascii="Century Schoolbook" w:hAnsi="Century Schoolbook"/>
          <w:sz w:val="22"/>
          <w:szCs w:val="20"/>
        </w:rPr>
        <w:t xml:space="preserve"> the Comptroller General, or during a vacancy in that office, shall act as Comptroller General.</w:t>
      </w: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29"/>
          <w:headerReference w:type="default" r:id="rId30"/>
          <w:footerReference w:type="even" r:id="rId31"/>
          <w:footerReference w:type="default" r:id="rId32"/>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 xml:space="preserve">Sec. </w:t>
      </w:r>
      <w:r w:rsidRPr="001B4D89">
        <w:rPr>
          <w:rFonts w:ascii="Century Schoolbook" w:hAnsi="Century Schoolbook"/>
          <w:sz w:val="22"/>
          <w:szCs w:val="20"/>
        </w:rPr>
        <w:t>303.</w:t>
      </w:r>
      <w:proofErr w:type="gramEnd"/>
      <w:r w:rsidRPr="001B4D89">
        <w:rPr>
          <w:rFonts w:ascii="Century Schoolbook" w:hAnsi="Century Schoolbook"/>
          <w:sz w:val="22"/>
          <w:szCs w:val="20"/>
        </w:rPr>
        <w:t xml:space="preserve"> </w:t>
      </w:r>
      <w:proofErr w:type="gramStart"/>
      <w:r w:rsidRPr="001B4D89">
        <w:rPr>
          <w:rFonts w:ascii="Century Schoolbook" w:hAnsi="Century Schoolbook"/>
          <w:sz w:val="22"/>
          <w:szCs w:val="20"/>
        </w:rPr>
        <w:t>Except as hereinafter provided in this section, the Comptroller General and the Assistant Comptroller General shall hold office for fifteen years.</w:t>
      </w:r>
      <w:proofErr w:type="gramEnd"/>
      <w:r w:rsidRPr="001B4D89">
        <w:rPr>
          <w:rFonts w:ascii="Century Schoolbook" w:hAnsi="Century Schoolbook"/>
          <w:sz w:val="22"/>
          <w:szCs w:val="20"/>
        </w:rPr>
        <w:t xml:space="preserve"> The Comptroller General shall not be eligible for reappointment. The Comptroller General or the Assistant Comptroller General may be removed at any time by joint resolution of Congress after notice and hearing, when, in the judgment of Congress, the Comptroller General or Assi</w:t>
      </w:r>
      <w:r w:rsidRPr="001B4D89">
        <w:rPr>
          <w:rFonts w:ascii="Century Schoolbook" w:hAnsi="Century Schoolbook"/>
          <w:sz w:val="22"/>
          <w:szCs w:val="20"/>
        </w:rPr>
        <w:t>s</w:t>
      </w:r>
      <w:r w:rsidRPr="001B4D89">
        <w:rPr>
          <w:rFonts w:ascii="Century Schoolbook" w:hAnsi="Century Schoolbook"/>
          <w:sz w:val="22"/>
          <w:szCs w:val="20"/>
        </w:rPr>
        <w:t>tant Comptroller General has become permanently incapacita</w:t>
      </w:r>
      <w:r w:rsidRPr="001B4D89">
        <w:rPr>
          <w:rFonts w:ascii="Century Schoolbook" w:hAnsi="Century Schoolbook"/>
          <w:sz w:val="22"/>
          <w:szCs w:val="20"/>
        </w:rPr>
        <w:t>t</w:t>
      </w:r>
      <w:r w:rsidRPr="001B4D89">
        <w:rPr>
          <w:rFonts w:ascii="Century Schoolbook" w:hAnsi="Century Schoolbook"/>
          <w:sz w:val="22"/>
          <w:szCs w:val="20"/>
        </w:rPr>
        <w:t>ed or has been inefficient, or guilty of neglect of duty, or of ma</w:t>
      </w:r>
      <w:r w:rsidRPr="001B4D89">
        <w:rPr>
          <w:rFonts w:ascii="Century Schoolbook" w:hAnsi="Century Schoolbook"/>
          <w:sz w:val="22"/>
          <w:szCs w:val="20"/>
        </w:rPr>
        <w:t>l</w:t>
      </w:r>
      <w:r w:rsidRPr="001B4D89">
        <w:rPr>
          <w:rFonts w:ascii="Century Schoolbook" w:hAnsi="Century Schoolbook"/>
          <w:sz w:val="22"/>
          <w:szCs w:val="20"/>
        </w:rPr>
        <w:t>feasance in office, or of any felony or conduct involving moral turpitude, and for no other cause and in no other manner except by impeachment. Any Comptroller General or Assistant Com</w:t>
      </w:r>
      <w:r w:rsidRPr="001B4D89">
        <w:rPr>
          <w:rFonts w:ascii="Century Schoolbook" w:hAnsi="Century Schoolbook"/>
          <w:sz w:val="22"/>
          <w:szCs w:val="20"/>
        </w:rPr>
        <w:t>p</w:t>
      </w:r>
      <w:r w:rsidRPr="001B4D89">
        <w:rPr>
          <w:rFonts w:ascii="Century Schoolbook" w:hAnsi="Century Schoolbook"/>
          <w:sz w:val="22"/>
          <w:szCs w:val="20"/>
        </w:rPr>
        <w:t>troller General removed in the manner herein provided shall be ineligible for reappointment to that office. When a Comptroller General or Assistant Comptroller General attains the age of seventy years, he shall be retired from his office.</w:t>
      </w:r>
    </w:p>
    <w:p w:rsidR="00F64DDB"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304.</w:t>
      </w:r>
      <w:proofErr w:type="gramEnd"/>
      <w:r w:rsidRPr="001B4D89">
        <w:rPr>
          <w:rFonts w:ascii="Century Schoolbook" w:hAnsi="Century Schoolbook"/>
          <w:sz w:val="22"/>
          <w:szCs w:val="20"/>
        </w:rPr>
        <w:t xml:space="preserve"> All powers and duties now conferred or imposed by law upon the Comptroller of the Treasury or the six auditors of the Treasury Department, and the duties of the Division of Bookkeeping and the Secretary of the Treasury relating to kee</w:t>
      </w:r>
      <w:r w:rsidRPr="001B4D89">
        <w:rPr>
          <w:rFonts w:ascii="Century Schoolbook" w:hAnsi="Century Schoolbook"/>
          <w:sz w:val="22"/>
          <w:szCs w:val="20"/>
        </w:rPr>
        <w:t>p</w:t>
      </w:r>
      <w:r w:rsidRPr="001B4D89">
        <w:rPr>
          <w:rFonts w:ascii="Century Schoolbook" w:hAnsi="Century Schoolbook"/>
          <w:sz w:val="22"/>
          <w:szCs w:val="20"/>
        </w:rPr>
        <w:t>ing the personal ledger accounts of disbursing and collecting o</w:t>
      </w:r>
      <w:r w:rsidRPr="001B4D89">
        <w:rPr>
          <w:rFonts w:ascii="Century Schoolbook" w:hAnsi="Century Schoolbook"/>
          <w:sz w:val="22"/>
          <w:szCs w:val="20"/>
        </w:rPr>
        <w:t>f</w:t>
      </w:r>
      <w:r w:rsidRPr="001B4D89">
        <w:rPr>
          <w:rFonts w:ascii="Century Schoolbook" w:hAnsi="Century Schoolbook"/>
          <w:sz w:val="22"/>
          <w:szCs w:val="20"/>
        </w:rPr>
        <w:t>ficers, shall, so far as not inconsistent with this Act, be vested in and imposed upon the General Accounting Office and be exe</w:t>
      </w:r>
      <w:r w:rsidRPr="001B4D89">
        <w:rPr>
          <w:rFonts w:ascii="Century Schoolbook" w:hAnsi="Century Schoolbook"/>
          <w:sz w:val="22"/>
          <w:szCs w:val="20"/>
        </w:rPr>
        <w:t>r</w:t>
      </w:r>
      <w:r w:rsidRPr="001B4D89">
        <w:rPr>
          <w:rFonts w:ascii="Century Schoolbook" w:hAnsi="Century Schoolbook"/>
          <w:sz w:val="22"/>
          <w:szCs w:val="20"/>
        </w:rPr>
        <w:t>cised without direction from any other officer. The balances ce</w:t>
      </w:r>
      <w:r w:rsidRPr="001B4D89">
        <w:rPr>
          <w:rFonts w:ascii="Century Schoolbook" w:hAnsi="Century Schoolbook"/>
          <w:sz w:val="22"/>
          <w:szCs w:val="20"/>
        </w:rPr>
        <w:t>r</w:t>
      </w:r>
      <w:r w:rsidRPr="001B4D89">
        <w:rPr>
          <w:rFonts w:ascii="Century Schoolbook" w:hAnsi="Century Schoolbook"/>
          <w:sz w:val="22"/>
          <w:szCs w:val="20"/>
        </w:rPr>
        <w:t>tified by the Comptroller General shall be final and conclusive upon the executive branch of the Government. The revision by the Comptroller General of settlements made by the six auditors shall be discontinued, except as to settlements made before July 1</w:t>
      </w:r>
      <w:proofErr w:type="gramStart"/>
      <w:r w:rsidRPr="001B4D89">
        <w:rPr>
          <w:rFonts w:ascii="Century Schoolbook" w:hAnsi="Century Schoolbook"/>
          <w:sz w:val="22"/>
          <w:szCs w:val="20"/>
        </w:rPr>
        <w:t>,1921</w:t>
      </w:r>
      <w:proofErr w:type="gramEnd"/>
      <w:r w:rsidRPr="001B4D89">
        <w:rPr>
          <w:rFonts w:ascii="Century Schoolbook" w:hAnsi="Century Schoolbook"/>
          <w:sz w:val="22"/>
          <w:szCs w:val="20"/>
        </w:rPr>
        <w:t>.</w:t>
      </w:r>
    </w:p>
    <w:p w:rsidR="00A908DA" w:rsidRPr="001B4D89" w:rsidRDefault="00A908DA" w:rsidP="00F64DDB">
      <w:pPr>
        <w:spacing w:line="220" w:lineRule="exact"/>
        <w:ind w:firstLine="360"/>
        <w:contextualSpacing/>
        <w:jc w:val="both"/>
        <w:rPr>
          <w:rFonts w:ascii="Century Schoolbook" w:hAnsi="Century Schoolbook"/>
          <w:sz w:val="22"/>
          <w:szCs w:val="20"/>
        </w:rPr>
        <w:sectPr w:rsidR="00A908DA" w:rsidRPr="001B4D89" w:rsidSect="00B95A64">
          <w:headerReference w:type="even" r:id="rId33"/>
          <w:headerReference w:type="default" r:id="rId34"/>
          <w:footerReference w:type="even" r:id="rId35"/>
          <w:footerReference w:type="default" r:id="rId36"/>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lastRenderedPageBreak/>
        <w:t>The administrative examination of the accounts and vouc</w:t>
      </w:r>
      <w:r w:rsidRPr="001B4D89">
        <w:rPr>
          <w:rFonts w:ascii="Century Schoolbook" w:hAnsi="Century Schoolbook"/>
          <w:sz w:val="22"/>
          <w:szCs w:val="20"/>
        </w:rPr>
        <w:t>h</w:t>
      </w:r>
      <w:r w:rsidRPr="001B4D89">
        <w:rPr>
          <w:rFonts w:ascii="Century Schoolbook" w:hAnsi="Century Schoolbook"/>
          <w:sz w:val="22"/>
          <w:szCs w:val="20"/>
        </w:rPr>
        <w:t>ers of the Postal Service now imposed by law upon the Auditor for the Post Office Department shall be performed on and after July 1, 1921, by the Comptroller, to a bureau in the Post Office Department to be known as the Bureau of Accounts, which is hereby established for that purpose. The Bureau of Accounts shall be under the direction of a Comptroller, who shall be a</w:t>
      </w:r>
      <w:r w:rsidRPr="001B4D89">
        <w:rPr>
          <w:rFonts w:ascii="Century Schoolbook" w:hAnsi="Century Schoolbook"/>
          <w:sz w:val="22"/>
          <w:szCs w:val="20"/>
        </w:rPr>
        <w:t>p</w:t>
      </w:r>
      <w:r w:rsidRPr="001B4D89">
        <w:rPr>
          <w:rFonts w:ascii="Century Schoolbook" w:hAnsi="Century Schoolbook"/>
          <w:sz w:val="22"/>
          <w:szCs w:val="20"/>
        </w:rPr>
        <w:t xml:space="preserve">pointed by the President with the advice and consent </w:t>
      </w:r>
      <w:r w:rsidRPr="001B4D89">
        <w:rPr>
          <w:rFonts w:ascii="Century Schoolbook" w:hAnsi="Century Schoolbook"/>
          <w:sz w:val="22"/>
          <w:szCs w:val="20"/>
        </w:rPr>
        <w:lastRenderedPageBreak/>
        <w:t>of the Senate, and shall receive a salary of $5,000 a year. The Com</w:t>
      </w:r>
      <w:r w:rsidRPr="001B4D89">
        <w:rPr>
          <w:rFonts w:ascii="Century Schoolbook" w:hAnsi="Century Schoolbook"/>
          <w:sz w:val="22"/>
          <w:szCs w:val="20"/>
        </w:rPr>
        <w:t>p</w:t>
      </w:r>
      <w:r w:rsidRPr="001B4D89">
        <w:rPr>
          <w:rFonts w:ascii="Century Schoolbook" w:hAnsi="Century Schoolbook"/>
          <w:sz w:val="22"/>
          <w:szCs w:val="20"/>
        </w:rPr>
        <w:t xml:space="preserve">troller shall perform the administrative duties now performed by the Auditor for the Post Office Department and such other duties in relation thereto as the Postmaster General may direct. The appropriation of $5,000 for the salary of the Auditor for the Post Office Department for the fiscal year 1922 is transferred and made available for the salary of the Comptroller, Bureau of Accounts, </w:t>
      </w:r>
      <w:proofErr w:type="gramStart"/>
      <w:r w:rsidRPr="001B4D89">
        <w:rPr>
          <w:rFonts w:ascii="Century Schoolbook" w:hAnsi="Century Schoolbook"/>
          <w:sz w:val="22"/>
          <w:szCs w:val="20"/>
        </w:rPr>
        <w:t>Post</w:t>
      </w:r>
      <w:proofErr w:type="gramEnd"/>
      <w:r w:rsidRPr="001B4D89">
        <w:rPr>
          <w:rFonts w:ascii="Century Schoolbook" w:hAnsi="Century Schoolbook"/>
          <w:sz w:val="22"/>
          <w:szCs w:val="20"/>
        </w:rPr>
        <w:t xml:space="preserve"> Office Department. The officers and employees of the Office of the Auditor for the Post Office Department engaged in the administrative examination of accounts shall become o</w:t>
      </w:r>
      <w:r w:rsidRPr="001B4D89">
        <w:rPr>
          <w:rFonts w:ascii="Century Schoolbook" w:hAnsi="Century Schoolbook"/>
          <w:sz w:val="22"/>
          <w:szCs w:val="20"/>
        </w:rPr>
        <w:t>f</w:t>
      </w:r>
      <w:r w:rsidRPr="001B4D89">
        <w:rPr>
          <w:rFonts w:ascii="Century Schoolbook" w:hAnsi="Century Schoolbook"/>
          <w:sz w:val="22"/>
          <w:szCs w:val="20"/>
        </w:rPr>
        <w:t>ficers and employees of the Bureau of Accounts at their grades and salaries on July 1, 1921. The appropriations for salaries and for contingent and miscellaneous expenses and tabulating equipment for such office for the fiscal year 1922, and all books, records, documents, papers, furniture, office equipment, and other property shall be apportioned between, transferred to, and made available for the Bureau of Accounts and the General A</w:t>
      </w:r>
      <w:r w:rsidRPr="001B4D89">
        <w:rPr>
          <w:rFonts w:ascii="Century Schoolbook" w:hAnsi="Century Schoolbook"/>
          <w:sz w:val="22"/>
          <w:szCs w:val="20"/>
        </w:rPr>
        <w:t>c</w:t>
      </w:r>
      <w:r w:rsidRPr="001B4D89">
        <w:rPr>
          <w:rFonts w:ascii="Century Schoolbook" w:hAnsi="Century Schoolbook"/>
          <w:sz w:val="22"/>
          <w:szCs w:val="20"/>
        </w:rPr>
        <w:t xml:space="preserve">counting Office, respectively, on the basis of duties transferred. </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305.</w:t>
      </w:r>
      <w:proofErr w:type="gramEnd"/>
      <w:r w:rsidRPr="001B4D89">
        <w:rPr>
          <w:rFonts w:ascii="Century Schoolbook" w:hAnsi="Century Schoolbook"/>
          <w:sz w:val="22"/>
          <w:szCs w:val="20"/>
        </w:rPr>
        <w:t xml:space="preserve"> Section 236 of the Revised Statutes is amended to read as follows: </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236.</w:t>
      </w:r>
      <w:proofErr w:type="gramEnd"/>
      <w:r w:rsidRPr="001B4D89">
        <w:rPr>
          <w:rFonts w:ascii="Century Schoolbook" w:hAnsi="Century Schoolbook"/>
          <w:sz w:val="22"/>
          <w:szCs w:val="20"/>
        </w:rPr>
        <w:t xml:space="preserve"> All claims and demands whatever by the Go</w:t>
      </w:r>
      <w:r w:rsidRPr="001B4D89">
        <w:rPr>
          <w:rFonts w:ascii="Century Schoolbook" w:hAnsi="Century Schoolbook"/>
          <w:sz w:val="22"/>
          <w:szCs w:val="20"/>
        </w:rPr>
        <w:t>v</w:t>
      </w:r>
      <w:r w:rsidRPr="001B4D89">
        <w:rPr>
          <w:rFonts w:ascii="Century Schoolbook" w:hAnsi="Century Schoolbook"/>
          <w:sz w:val="22"/>
          <w:szCs w:val="20"/>
        </w:rPr>
        <w:t>ernment of the United States or against it, and all accounts whatever in which the Government of the United States is co</w:t>
      </w:r>
      <w:r w:rsidRPr="001B4D89">
        <w:rPr>
          <w:rFonts w:ascii="Century Schoolbook" w:hAnsi="Century Schoolbook"/>
          <w:sz w:val="22"/>
          <w:szCs w:val="20"/>
        </w:rPr>
        <w:t>n</w:t>
      </w:r>
      <w:r w:rsidRPr="001B4D89">
        <w:rPr>
          <w:rFonts w:ascii="Century Schoolbook" w:hAnsi="Century Schoolbook"/>
          <w:sz w:val="22"/>
          <w:szCs w:val="20"/>
        </w:rPr>
        <w:t xml:space="preserve">cerned, either as debtor or creditor, shall be settled and adjusted in the General Accounting Office.” </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306.</w:t>
      </w:r>
      <w:proofErr w:type="gramEnd"/>
      <w:r w:rsidRPr="001B4D89">
        <w:rPr>
          <w:rFonts w:ascii="Century Schoolbook" w:hAnsi="Century Schoolbook"/>
          <w:sz w:val="22"/>
          <w:szCs w:val="20"/>
        </w:rPr>
        <w:t xml:space="preserve"> All laws relating generally to the administration of the departments and establishments, so far as applicable, go</w:t>
      </w:r>
      <w:r w:rsidRPr="001B4D89">
        <w:rPr>
          <w:rFonts w:ascii="Century Schoolbook" w:hAnsi="Century Schoolbook"/>
          <w:sz w:val="22"/>
          <w:szCs w:val="20"/>
        </w:rPr>
        <w:t>v</w:t>
      </w:r>
      <w:r w:rsidRPr="001B4D89">
        <w:rPr>
          <w:rFonts w:ascii="Century Schoolbook" w:hAnsi="Century Schoolbook"/>
          <w:sz w:val="22"/>
          <w:szCs w:val="20"/>
        </w:rPr>
        <w:t>ern the General Accounting Office. Copies of any books, records, papers, or documents, and transcripts from the books and pr</w:t>
      </w:r>
      <w:r w:rsidRPr="001B4D89">
        <w:rPr>
          <w:rFonts w:ascii="Century Schoolbook" w:hAnsi="Century Schoolbook"/>
          <w:sz w:val="22"/>
          <w:szCs w:val="20"/>
        </w:rPr>
        <w:t>o</w:t>
      </w:r>
      <w:r w:rsidRPr="001B4D89">
        <w:rPr>
          <w:rFonts w:ascii="Century Schoolbook" w:hAnsi="Century Schoolbook"/>
          <w:sz w:val="22"/>
          <w:szCs w:val="20"/>
        </w:rPr>
        <w:t>ceedings of the General Accounting Office, when certified by the Comptroller General or the Assistant Comptroller General u</w:t>
      </w:r>
      <w:r w:rsidRPr="001B4D89">
        <w:rPr>
          <w:rFonts w:ascii="Century Schoolbook" w:hAnsi="Century Schoolbook"/>
          <w:sz w:val="22"/>
          <w:szCs w:val="20"/>
        </w:rPr>
        <w:t>n</w:t>
      </w:r>
      <w:r w:rsidRPr="001B4D89">
        <w:rPr>
          <w:rFonts w:ascii="Century Schoolbook" w:hAnsi="Century Schoolbook"/>
          <w:sz w:val="22"/>
          <w:szCs w:val="20"/>
        </w:rPr>
        <w:t xml:space="preserve">der its seal, shall be admitted as evidence with the same effect as the copies and transcripts referred to in sections 882 and 836 of the Revised Statutes. </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307.</w:t>
      </w:r>
      <w:proofErr w:type="gramEnd"/>
      <w:r w:rsidRPr="001B4D89">
        <w:rPr>
          <w:rFonts w:ascii="Century Schoolbook" w:hAnsi="Century Schoolbook"/>
          <w:sz w:val="22"/>
          <w:szCs w:val="20"/>
        </w:rPr>
        <w:t xml:space="preserve"> The Comptroller General may provide for the payment of accounts or claims adjusted and settled in the Ge</w:t>
      </w:r>
      <w:r w:rsidRPr="001B4D89">
        <w:rPr>
          <w:rFonts w:ascii="Century Schoolbook" w:hAnsi="Century Schoolbook"/>
          <w:sz w:val="22"/>
          <w:szCs w:val="20"/>
        </w:rPr>
        <w:t>n</w:t>
      </w:r>
      <w:r w:rsidRPr="001B4D89">
        <w:rPr>
          <w:rFonts w:ascii="Century Schoolbook" w:hAnsi="Century Schoolbook"/>
          <w:sz w:val="22"/>
          <w:szCs w:val="20"/>
        </w:rPr>
        <w:t xml:space="preserve">eral Accounting </w:t>
      </w:r>
      <w:proofErr w:type="spellStart"/>
      <w:r w:rsidRPr="001B4D89">
        <w:rPr>
          <w:rFonts w:ascii="Century Schoolbook" w:hAnsi="Century Schoolbook"/>
          <w:sz w:val="22"/>
          <w:szCs w:val="20"/>
        </w:rPr>
        <w:t>burs1ng</w:t>
      </w:r>
      <w:proofErr w:type="spellEnd"/>
      <w:r w:rsidRPr="001B4D89">
        <w:rPr>
          <w:rFonts w:ascii="Century Schoolbook" w:hAnsi="Century Schoolbook"/>
          <w:sz w:val="22"/>
          <w:szCs w:val="20"/>
        </w:rPr>
        <w:t xml:space="preserve"> officers Office, through disbursing o</w:t>
      </w:r>
      <w:r w:rsidRPr="001B4D89">
        <w:rPr>
          <w:rFonts w:ascii="Century Schoolbook" w:hAnsi="Century Schoolbook"/>
          <w:sz w:val="22"/>
          <w:szCs w:val="20"/>
        </w:rPr>
        <w:t>f</w:t>
      </w:r>
      <w:r w:rsidRPr="001B4D89">
        <w:rPr>
          <w:rFonts w:ascii="Century Schoolbook" w:hAnsi="Century Schoolbook"/>
          <w:sz w:val="22"/>
          <w:szCs w:val="20"/>
        </w:rPr>
        <w:t>ficers of the several departments and establishments, instead of by warrant.</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 xml:space="preserve"> </w:t>
      </w: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308.</w:t>
      </w:r>
      <w:proofErr w:type="gramEnd"/>
      <w:r w:rsidRPr="001B4D89">
        <w:rPr>
          <w:rFonts w:ascii="Century Schoolbook" w:hAnsi="Century Schoolbook"/>
          <w:sz w:val="22"/>
          <w:szCs w:val="20"/>
        </w:rPr>
        <w:t xml:space="preserve"> The duties now appertaining to the Division of Public Moneys of the Office of the Secretary of the Treasury, so far as they relate to the covering of revenues and repayments into the Treasury the issue of duplicate checks and warrants and the certification of outstanding liabilities for payment, shall be performed by the Division of Bookkeeping and Warrants of the Office of the Secretary of the Treasury. </w:t>
      </w:r>
      <w:r w:rsidRPr="001B4D89">
        <w:rPr>
          <w:rFonts w:ascii="Century Schoolbook" w:hAnsi="Century Schoolbook"/>
          <w:sz w:val="22"/>
          <w:szCs w:val="20"/>
        </w:rPr>
        <w:br w:type="page"/>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 xml:space="preserve">Sec. </w:t>
      </w:r>
      <w:r w:rsidRPr="001B4D89">
        <w:rPr>
          <w:rFonts w:ascii="Century Schoolbook" w:hAnsi="Century Schoolbook"/>
          <w:sz w:val="22"/>
          <w:szCs w:val="20"/>
        </w:rPr>
        <w:t>309.</w:t>
      </w:r>
      <w:proofErr w:type="gramEnd"/>
      <w:r w:rsidRPr="001B4D89">
        <w:rPr>
          <w:rFonts w:ascii="Century Schoolbook" w:hAnsi="Century Schoolbook"/>
          <w:sz w:val="22"/>
          <w:szCs w:val="20"/>
        </w:rPr>
        <w:t xml:space="preserve"> The Comptroller General shall prescribe the forms, systems, and procedure for administrative appropriation and fund accounting in the several departments and establishments, and for the administrative examination of fiscal officers' a</w:t>
      </w:r>
      <w:r w:rsidRPr="001B4D89">
        <w:rPr>
          <w:rFonts w:ascii="Century Schoolbook" w:hAnsi="Century Schoolbook"/>
          <w:sz w:val="22"/>
          <w:szCs w:val="20"/>
        </w:rPr>
        <w:t>c</w:t>
      </w:r>
      <w:r w:rsidRPr="001B4D89">
        <w:rPr>
          <w:rFonts w:ascii="Century Schoolbook" w:hAnsi="Century Schoolbook"/>
          <w:sz w:val="22"/>
          <w:szCs w:val="20"/>
        </w:rPr>
        <w:t>counts and claims against the United States.</w:t>
      </w:r>
    </w:p>
    <w:p w:rsidR="00F64DDB" w:rsidRPr="001B4D89" w:rsidRDefault="00F64DDB" w:rsidP="00F64DDB">
      <w:pPr>
        <w:spacing w:line="220" w:lineRule="exact"/>
        <w:ind w:firstLine="360"/>
        <w:contextualSpacing/>
        <w:jc w:val="both"/>
        <w:rPr>
          <w:rFonts w:ascii="Century Schoolbook" w:hAnsi="Century Schoolbook"/>
          <w:sz w:val="22"/>
          <w:szCs w:val="20"/>
        </w:rPr>
        <w:sectPr w:rsidR="00F64DDB" w:rsidRPr="001B4D89" w:rsidSect="00FA1A21">
          <w:headerReference w:type="even" r:id="rId37"/>
          <w:headerReference w:type="default" r:id="rId38"/>
          <w:footerReference w:type="even" r:id="rId39"/>
          <w:footerReference w:type="default" r:id="rId40"/>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lastRenderedPageBreak/>
        <w:t xml:space="preserve">Sec. </w:t>
      </w:r>
      <w:r w:rsidRPr="001B4D89">
        <w:rPr>
          <w:rFonts w:ascii="Century Schoolbook" w:hAnsi="Century Schoolbook"/>
          <w:sz w:val="22"/>
          <w:szCs w:val="20"/>
        </w:rPr>
        <w:t>310.</w:t>
      </w:r>
      <w:proofErr w:type="gramEnd"/>
      <w:r w:rsidRPr="001B4D89">
        <w:rPr>
          <w:rFonts w:ascii="Century Schoolbook" w:hAnsi="Century Schoolbook"/>
          <w:sz w:val="22"/>
          <w:szCs w:val="20"/>
        </w:rPr>
        <w:t xml:space="preserve"> The offices of the six auditors shall be abolished, to take effect July 1, 1921. All other officers and employees of these offices, except as otherwise provided herein shall become officers and employees of the General Accounting Office at their grades and salaries on July 1, 1921. All books, records, doc</w:t>
      </w:r>
      <w:r w:rsidRPr="001B4D89">
        <w:rPr>
          <w:rFonts w:ascii="Century Schoolbook" w:hAnsi="Century Schoolbook"/>
          <w:sz w:val="22"/>
          <w:szCs w:val="20"/>
        </w:rPr>
        <w:t>u</w:t>
      </w:r>
      <w:r w:rsidRPr="001B4D89">
        <w:rPr>
          <w:rFonts w:ascii="Century Schoolbook" w:hAnsi="Century Schoolbook"/>
          <w:sz w:val="22"/>
          <w:szCs w:val="20"/>
        </w:rPr>
        <w:t>ments, papers, furniture, office equipment, and other property of these offices, and of the Division of Bookkeeping and Warrants, so far as they relate to the work of such division tran</w:t>
      </w:r>
      <w:r w:rsidRPr="001B4D89">
        <w:rPr>
          <w:rFonts w:ascii="Century Schoolbook" w:hAnsi="Century Schoolbook"/>
          <w:sz w:val="22"/>
          <w:szCs w:val="20"/>
        </w:rPr>
        <w:t>s</w:t>
      </w:r>
      <w:r w:rsidRPr="001B4D89">
        <w:rPr>
          <w:rFonts w:ascii="Century Schoolbook" w:hAnsi="Century Schoolbook"/>
          <w:sz w:val="22"/>
          <w:szCs w:val="20"/>
        </w:rPr>
        <w:t>ferred by section 304, shall become the property of the General Accounting Office. The General Accounting Office shall occupy temporarily the rooms now occupied by the office of the Com</w:t>
      </w:r>
      <w:r w:rsidRPr="001B4D89">
        <w:rPr>
          <w:rFonts w:ascii="Century Schoolbook" w:hAnsi="Century Schoolbook"/>
          <w:sz w:val="22"/>
          <w:szCs w:val="20"/>
        </w:rPr>
        <w:t>p</w:t>
      </w:r>
      <w:r w:rsidRPr="001B4D89">
        <w:rPr>
          <w:rFonts w:ascii="Century Schoolbook" w:hAnsi="Century Schoolbook"/>
          <w:sz w:val="22"/>
          <w:szCs w:val="20"/>
        </w:rPr>
        <w:t>troller of the Treasury and the six auditors.</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311.</w:t>
      </w:r>
      <w:proofErr w:type="gramEnd"/>
      <w:r w:rsidRPr="001B4D89">
        <w:rPr>
          <w:rFonts w:ascii="Century Schoolbook" w:hAnsi="Century Schoolbook"/>
          <w:sz w:val="22"/>
          <w:szCs w:val="20"/>
        </w:rPr>
        <w:t xml:space="preserve"> (a) The Comptroller General shall appoint, remove, and fix the compensation of such attorneys and other employees in the General Accounting Office us may from time to tune be provided for by law.</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All such appointments, except to positions carrying a salary at a rate of more than $5,000 a year, shall be made in a</w:t>
      </w:r>
      <w:r w:rsidRPr="001B4D89">
        <w:rPr>
          <w:rFonts w:ascii="Century Schoolbook" w:hAnsi="Century Schoolbook"/>
          <w:sz w:val="22"/>
          <w:szCs w:val="20"/>
        </w:rPr>
        <w:t>c</w:t>
      </w:r>
      <w:r w:rsidRPr="001B4D89">
        <w:rPr>
          <w:rFonts w:ascii="Century Schoolbook" w:hAnsi="Century Schoolbook"/>
          <w:sz w:val="22"/>
          <w:szCs w:val="20"/>
        </w:rPr>
        <w:t>cordance with the civil-service laws and regulations.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(c) No person appointed by the Comptroller General shall be paid a salary at a rate of more than $6,000 a year, and not more than four persons shall be paid a salary at a rate of more than $5,000 a year.</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(d) All officers and employees of the General Accounting Office, whether transferred thereto or appointed by the Comptro</w:t>
      </w:r>
      <w:r w:rsidRPr="001B4D89">
        <w:rPr>
          <w:rFonts w:ascii="Century Schoolbook" w:hAnsi="Century Schoolbook"/>
          <w:sz w:val="22"/>
          <w:szCs w:val="20"/>
        </w:rPr>
        <w:t>l</w:t>
      </w:r>
      <w:r w:rsidRPr="001B4D89">
        <w:rPr>
          <w:rFonts w:ascii="Century Schoolbook" w:hAnsi="Century Schoolbook"/>
          <w:sz w:val="22"/>
          <w:szCs w:val="20"/>
        </w:rPr>
        <w:t>ler General, shall perform such duties as may be assigned to them by him.</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 xml:space="preserve">(e) All official acts performed by such officers or employees specially designated therefor by the Comptroller General shall have the same force and </w:t>
      </w:r>
      <w:proofErr w:type="spellStart"/>
      <w:r w:rsidRPr="001B4D89">
        <w:rPr>
          <w:rFonts w:ascii="Century Schoolbook" w:hAnsi="Century Schoolbook"/>
          <w:sz w:val="22"/>
          <w:szCs w:val="20"/>
        </w:rPr>
        <w:t>effect us</w:t>
      </w:r>
      <w:proofErr w:type="spellEnd"/>
      <w:r w:rsidRPr="001B4D89">
        <w:rPr>
          <w:rFonts w:ascii="Century Schoolbook" w:hAnsi="Century Schoolbook"/>
          <w:sz w:val="22"/>
          <w:szCs w:val="20"/>
        </w:rPr>
        <w:t xml:space="preserve"> though performed by the Comptroller General in person.</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(f) The Comptroller General shall make such rules and reg</w:t>
      </w:r>
      <w:r w:rsidRPr="001B4D89">
        <w:rPr>
          <w:rFonts w:ascii="Century Schoolbook" w:hAnsi="Century Schoolbook"/>
          <w:sz w:val="22"/>
          <w:szCs w:val="20"/>
        </w:rPr>
        <w:t>u</w:t>
      </w:r>
      <w:r w:rsidRPr="001B4D89">
        <w:rPr>
          <w:rFonts w:ascii="Century Schoolbook" w:hAnsi="Century Schoolbook"/>
          <w:sz w:val="22"/>
          <w:szCs w:val="20"/>
        </w:rPr>
        <w:t>lations, as may be necessary for carrying on the work of the General Accounting Office, including rules and regulations co</w:t>
      </w:r>
      <w:r w:rsidRPr="001B4D89">
        <w:rPr>
          <w:rFonts w:ascii="Century Schoolbook" w:hAnsi="Century Schoolbook"/>
          <w:sz w:val="22"/>
          <w:szCs w:val="20"/>
        </w:rPr>
        <w:t>n</w:t>
      </w:r>
      <w:r w:rsidRPr="001B4D89">
        <w:rPr>
          <w:rFonts w:ascii="Century Schoolbook" w:hAnsi="Century Schoolbook"/>
          <w:sz w:val="22"/>
          <w:szCs w:val="20"/>
        </w:rPr>
        <w:t>cerning the admission of attorneys to practice before such office.</w:t>
      </w:r>
    </w:p>
    <w:p w:rsidR="00F64DDB" w:rsidRPr="001B4D89" w:rsidRDefault="00F64DDB" w:rsidP="00F64DDB">
      <w:pPr>
        <w:spacing w:line="218"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312.</w:t>
      </w:r>
      <w:proofErr w:type="gramEnd"/>
      <w:r w:rsidRPr="001B4D89">
        <w:rPr>
          <w:rFonts w:ascii="Century Schoolbook" w:hAnsi="Century Schoolbook"/>
          <w:sz w:val="22"/>
          <w:szCs w:val="20"/>
        </w:rPr>
        <w:t xml:space="preserve"> (a) The Comptroller General shall investigate, at the seat of government or elsewhere, all matters relating to the receipt on matters relating to disbursement, and application of public funds, an shall make to the President when requested by him, and to Congress at the beginning of each regular session, a report in writing of the work of the General Accounting Office, containing recommendations concerning the legislation he may deem necessary to facilitate the prompt and accurate rendition </w:t>
      </w:r>
      <w:r w:rsidRPr="001B4D89">
        <w:rPr>
          <w:rFonts w:ascii="Century Schoolbook" w:hAnsi="Century Schoolbook"/>
          <w:sz w:val="22"/>
          <w:szCs w:val="20"/>
        </w:rPr>
        <w:lastRenderedPageBreak/>
        <w:t>and settlement of accounts and concerning such other matters relating to the receipt, disbursement, and application of public funds as he may think advisable: In such regular report, or in special reports at any time when Congress is in session, he shall make recommendations looking to greater economy or efficiency in public expenditures.</w:t>
      </w:r>
    </w:p>
    <w:p w:rsidR="00F64DDB" w:rsidRPr="001B4D89" w:rsidRDefault="00F64DDB" w:rsidP="00F64DDB">
      <w:pPr>
        <w:spacing w:line="218" w:lineRule="exact"/>
        <w:ind w:firstLine="360"/>
        <w:contextualSpacing/>
        <w:jc w:val="both"/>
        <w:rPr>
          <w:rFonts w:ascii="Century Schoolbook" w:hAnsi="Century Schoolbook"/>
          <w:sz w:val="22"/>
          <w:szCs w:val="20"/>
        </w:rPr>
        <w:sectPr w:rsidR="00F64DDB" w:rsidRPr="001B4D89" w:rsidSect="00FA1A21">
          <w:headerReference w:type="even" r:id="rId41"/>
          <w:headerReference w:type="default" r:id="rId42"/>
          <w:footerReference w:type="even" r:id="rId43"/>
          <w:footerReference w:type="default" r:id="rId44"/>
          <w:footnotePr>
            <w:numStart w:val="440"/>
          </w:footnotePr>
          <w:type w:val="continuous"/>
          <w:pgSz w:w="12240" w:h="15840"/>
          <w:pgMar w:top="2448" w:right="2880" w:bottom="2448" w:left="2880" w:header="2016" w:footer="2016" w:gutter="0"/>
          <w:cols w:space="720" w:equalWidth="0">
            <w:col w:w="6570"/>
          </w:cols>
          <w:noEndnote/>
        </w:sectPr>
      </w:pPr>
    </w:p>
    <w:p w:rsidR="00F64DDB" w:rsidRPr="001B4D89" w:rsidRDefault="00F64DDB" w:rsidP="00F64DDB">
      <w:pPr>
        <w:spacing w:line="218" w:lineRule="exact"/>
        <w:ind w:firstLine="360"/>
        <w:contextualSpacing/>
        <w:jc w:val="both"/>
        <w:rPr>
          <w:rFonts w:ascii="Century Schoolbook" w:hAnsi="Century Schoolbook"/>
          <w:sz w:val="22"/>
          <w:szCs w:val="20"/>
        </w:rPr>
      </w:pPr>
      <w:r w:rsidRPr="001B4D89">
        <w:rPr>
          <w:rFonts w:ascii="Century Schoolbook" w:hAnsi="Century Schoolbook"/>
          <w:sz w:val="22"/>
          <w:szCs w:val="20"/>
        </w:rPr>
        <w:lastRenderedPageBreak/>
        <w:t>(b) He shall make such investigations and reports as shall be ordered by either House of Congress or by any committee of e</w:t>
      </w:r>
      <w:r w:rsidRPr="001B4D89">
        <w:rPr>
          <w:rFonts w:ascii="Century Schoolbook" w:hAnsi="Century Schoolbook"/>
          <w:sz w:val="22"/>
          <w:szCs w:val="20"/>
        </w:rPr>
        <w:t>i</w:t>
      </w:r>
      <w:r w:rsidRPr="001B4D89">
        <w:rPr>
          <w:rFonts w:ascii="Century Schoolbook" w:hAnsi="Century Schoolbook"/>
          <w:sz w:val="22"/>
          <w:szCs w:val="20"/>
        </w:rPr>
        <w:t>ther House having jurisdiction over revenue, appropriations, or expenditures. The Comptroller General shall also, at the r</w:t>
      </w:r>
      <w:r w:rsidRPr="001B4D89">
        <w:rPr>
          <w:rFonts w:ascii="Century Schoolbook" w:hAnsi="Century Schoolbook"/>
          <w:sz w:val="22"/>
          <w:szCs w:val="20"/>
        </w:rPr>
        <w:t>e</w:t>
      </w:r>
      <w:r w:rsidRPr="001B4D89">
        <w:rPr>
          <w:rFonts w:ascii="Century Schoolbook" w:hAnsi="Century Schoolbook"/>
          <w:sz w:val="22"/>
          <w:szCs w:val="20"/>
        </w:rPr>
        <w:t>quest of any such committee, direct assistants from his office to furnish the committee such aid and information as it may r</w:t>
      </w:r>
      <w:r w:rsidRPr="001B4D89">
        <w:rPr>
          <w:rFonts w:ascii="Century Schoolbook" w:hAnsi="Century Schoolbook"/>
          <w:sz w:val="22"/>
          <w:szCs w:val="20"/>
        </w:rPr>
        <w:t>e</w:t>
      </w:r>
      <w:r w:rsidRPr="001B4D89">
        <w:rPr>
          <w:rFonts w:ascii="Century Schoolbook" w:hAnsi="Century Schoolbook"/>
          <w:sz w:val="22"/>
          <w:szCs w:val="20"/>
        </w:rPr>
        <w:t>quest.</w:t>
      </w:r>
    </w:p>
    <w:p w:rsidR="00F64DDB" w:rsidRPr="001B4D89" w:rsidRDefault="00F64DDB" w:rsidP="00F64DDB">
      <w:pPr>
        <w:spacing w:line="218" w:lineRule="exact"/>
        <w:ind w:firstLine="360"/>
        <w:contextualSpacing/>
        <w:jc w:val="both"/>
        <w:rPr>
          <w:rFonts w:ascii="Century Schoolbook" w:hAnsi="Century Schoolbook"/>
          <w:sz w:val="22"/>
          <w:szCs w:val="20"/>
        </w:rPr>
      </w:pPr>
      <w:r w:rsidRPr="001B4D89">
        <w:rPr>
          <w:rFonts w:ascii="Century Schoolbook" w:hAnsi="Century Schoolbook"/>
          <w:sz w:val="22"/>
          <w:szCs w:val="20"/>
        </w:rPr>
        <w:t>(c) The Comptroller General shall specially report to Co</w:t>
      </w:r>
      <w:r w:rsidRPr="001B4D89">
        <w:rPr>
          <w:rFonts w:ascii="Century Schoolbook" w:hAnsi="Century Schoolbook"/>
          <w:sz w:val="22"/>
          <w:szCs w:val="20"/>
        </w:rPr>
        <w:t>n</w:t>
      </w:r>
      <w:r w:rsidRPr="001B4D89">
        <w:rPr>
          <w:rFonts w:ascii="Century Schoolbook" w:hAnsi="Century Schoolbook"/>
          <w:sz w:val="22"/>
          <w:szCs w:val="20"/>
        </w:rPr>
        <w:t>gress every expenditure or contract made by any department or establishment m any year in violation of law.</w:t>
      </w:r>
    </w:p>
    <w:p w:rsidR="00F64DDB" w:rsidRPr="001B4D89" w:rsidRDefault="00F64DDB" w:rsidP="00F64DDB">
      <w:pPr>
        <w:spacing w:line="218" w:lineRule="exact"/>
        <w:ind w:firstLine="360"/>
        <w:contextualSpacing/>
        <w:jc w:val="both"/>
        <w:rPr>
          <w:rFonts w:ascii="Century Schoolbook" w:hAnsi="Century Schoolbook"/>
          <w:sz w:val="22"/>
          <w:szCs w:val="20"/>
        </w:rPr>
      </w:pPr>
      <w:r w:rsidRPr="001B4D89">
        <w:rPr>
          <w:rFonts w:ascii="Century Schoolbook" w:hAnsi="Century Schoolbook"/>
          <w:sz w:val="22"/>
          <w:szCs w:val="20"/>
        </w:rPr>
        <w:t>(d) He shall submit to Congress reports upon the adequacy and effectiveness of the administrative examination of accounts and the respective departments and establishments and upon the adequacy and effectiveness of departmental inspection of the offices and accounts of fiscal officers.</w:t>
      </w:r>
    </w:p>
    <w:p w:rsidR="00F64DDB" w:rsidRPr="001B4D89" w:rsidRDefault="00F64DDB" w:rsidP="00F64DDB">
      <w:pPr>
        <w:spacing w:line="218" w:lineRule="exact"/>
        <w:ind w:firstLine="360"/>
        <w:contextualSpacing/>
        <w:jc w:val="both"/>
        <w:rPr>
          <w:rFonts w:ascii="Century Schoolbook" w:hAnsi="Century Schoolbook"/>
          <w:sz w:val="22"/>
          <w:szCs w:val="20"/>
        </w:rPr>
      </w:pPr>
      <w:r w:rsidRPr="001B4D89">
        <w:rPr>
          <w:rFonts w:ascii="Century Schoolbook" w:hAnsi="Century Schoolbook"/>
          <w:sz w:val="22"/>
          <w:szCs w:val="20"/>
        </w:rPr>
        <w:t>(e) He shall furnish such information relating to expend</w:t>
      </w:r>
      <w:r w:rsidRPr="001B4D89">
        <w:rPr>
          <w:rFonts w:ascii="Century Schoolbook" w:hAnsi="Century Schoolbook"/>
          <w:sz w:val="22"/>
          <w:szCs w:val="20"/>
        </w:rPr>
        <w:t>i</w:t>
      </w:r>
      <w:r w:rsidRPr="001B4D89">
        <w:rPr>
          <w:rFonts w:ascii="Century Schoolbook" w:hAnsi="Century Schoolbook"/>
          <w:sz w:val="22"/>
          <w:szCs w:val="20"/>
        </w:rPr>
        <w:t>tures and accounting to the Bureau of the Budget as it may r</w:t>
      </w:r>
      <w:r w:rsidRPr="001B4D89">
        <w:rPr>
          <w:rFonts w:ascii="Century Schoolbook" w:hAnsi="Century Schoolbook"/>
          <w:sz w:val="22"/>
          <w:szCs w:val="20"/>
        </w:rPr>
        <w:t>e</w:t>
      </w:r>
      <w:r w:rsidRPr="001B4D89">
        <w:rPr>
          <w:rFonts w:ascii="Century Schoolbook" w:hAnsi="Century Schoolbook"/>
          <w:sz w:val="22"/>
          <w:szCs w:val="20"/>
        </w:rPr>
        <w:t>quest from time to time.</w:t>
      </w:r>
    </w:p>
    <w:p w:rsidR="00F64DDB" w:rsidRPr="001B4D89" w:rsidRDefault="00F64DDB" w:rsidP="00F64DDB">
      <w:pPr>
        <w:spacing w:line="218"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313.</w:t>
      </w:r>
      <w:proofErr w:type="gramEnd"/>
      <w:r w:rsidRPr="001B4D89">
        <w:rPr>
          <w:rFonts w:ascii="Century Schoolbook" w:hAnsi="Century Schoolbook"/>
          <w:sz w:val="22"/>
          <w:szCs w:val="20"/>
        </w:rPr>
        <w:t xml:space="preserve"> All departments and establishments shall furnish to the Comptroller General such information regarding the powers, duties, activities, organization, financial transactions, and methods of business of their respective offices as he may from time to time require of the Comptroller General, or any of his assistants or employees, when duly authorized by him, shall for the purpose of securing such information, have access to and the right to examine any books, documents, papers, or records of any such department or establishment. The authority contained in this section shall not be applicable to expenditures made u</w:t>
      </w:r>
      <w:r w:rsidRPr="001B4D89">
        <w:rPr>
          <w:rFonts w:ascii="Century Schoolbook" w:hAnsi="Century Schoolbook"/>
          <w:sz w:val="22"/>
          <w:szCs w:val="20"/>
        </w:rPr>
        <w:t>n</w:t>
      </w:r>
      <w:r w:rsidRPr="001B4D89">
        <w:rPr>
          <w:rFonts w:ascii="Century Schoolbook" w:hAnsi="Century Schoolbook"/>
          <w:sz w:val="22"/>
          <w:szCs w:val="20"/>
        </w:rPr>
        <w:t>der the provisions of section 291 of the Revised Statutes.</w:t>
      </w:r>
    </w:p>
    <w:p w:rsidR="00F64DDB" w:rsidRPr="001B4D89" w:rsidRDefault="00F64DDB" w:rsidP="00F64DDB">
      <w:pPr>
        <w:spacing w:line="218"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314.</w:t>
      </w:r>
      <w:proofErr w:type="gramEnd"/>
      <w:r w:rsidRPr="001B4D89">
        <w:rPr>
          <w:rFonts w:ascii="Century Schoolbook" w:hAnsi="Century Schoolbook"/>
          <w:sz w:val="22"/>
          <w:szCs w:val="20"/>
        </w:rPr>
        <w:t xml:space="preserve"> The Civil Service Commission shall establish an eligible II register for accountants for the General Accounting Office, and the examinations of applicants for entrance upon such register shall be based upon questions approved by the Comptroller General. </w:t>
      </w:r>
    </w:p>
    <w:p w:rsidR="00F64DDB" w:rsidRPr="001B4D89" w:rsidRDefault="00F64DDB" w:rsidP="00F64DDB">
      <w:pPr>
        <w:spacing w:line="218"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 xml:space="preserve">Sec. </w:t>
      </w:r>
      <w:r w:rsidRPr="001B4D89">
        <w:rPr>
          <w:rFonts w:ascii="Century Schoolbook" w:hAnsi="Century Schoolbook"/>
          <w:sz w:val="22"/>
          <w:szCs w:val="20"/>
        </w:rPr>
        <w:t>315.</w:t>
      </w:r>
      <w:proofErr w:type="gramEnd"/>
      <w:r w:rsidRPr="001B4D89">
        <w:rPr>
          <w:rFonts w:ascii="Century Schoolbook" w:hAnsi="Century Schoolbook"/>
          <w:sz w:val="22"/>
          <w:szCs w:val="20"/>
        </w:rPr>
        <w:t xml:space="preserve"> (a) All appropriations for the fiscal year ending June 30, 1922 for the offices of the Comptroller of the Treasury and the six auditors, are transferred to and made available for the General Accounting Office, except as otherwise provided herein. </w:t>
      </w:r>
    </w:p>
    <w:p w:rsidR="00F64DDB" w:rsidRPr="001B4D89" w:rsidRDefault="00F64DDB" w:rsidP="00F64DDB">
      <w:pPr>
        <w:spacing w:line="218" w:lineRule="exact"/>
        <w:ind w:firstLine="360"/>
        <w:contextualSpacing/>
        <w:jc w:val="both"/>
        <w:rPr>
          <w:rFonts w:ascii="Century Schoolbook" w:hAnsi="Century Schoolbook"/>
          <w:sz w:val="22"/>
          <w:szCs w:val="20"/>
        </w:rPr>
      </w:pPr>
      <w:r w:rsidRPr="001B4D89">
        <w:rPr>
          <w:rFonts w:ascii="Century Schoolbook" w:hAnsi="Century Schoolbook"/>
          <w:sz w:val="22"/>
          <w:szCs w:val="20"/>
        </w:rPr>
        <w:t>(b) During such fiscal year the Comptroller General, within the total appropriations available for the General Accounting Office, may make such changes in the number and compens</w:t>
      </w:r>
      <w:r w:rsidRPr="001B4D89">
        <w:rPr>
          <w:rFonts w:ascii="Century Schoolbook" w:hAnsi="Century Schoolbook"/>
          <w:sz w:val="22"/>
          <w:szCs w:val="20"/>
        </w:rPr>
        <w:t>a</w:t>
      </w:r>
      <w:r w:rsidRPr="001B4D89">
        <w:rPr>
          <w:rFonts w:ascii="Century Schoolbook" w:hAnsi="Century Schoolbook"/>
          <w:sz w:val="22"/>
          <w:szCs w:val="20"/>
        </w:rPr>
        <w:t xml:space="preserve">tion of officers and employees appointed by him or transferred to the General Accounting Office under this Act as </w:t>
      </w:r>
      <w:r w:rsidRPr="001B4D89">
        <w:rPr>
          <w:rFonts w:ascii="Century Schoolbook" w:hAnsi="Century Schoolbook"/>
          <w:sz w:val="22"/>
          <w:szCs w:val="20"/>
        </w:rPr>
        <w:lastRenderedPageBreak/>
        <w:t>may be ne</w:t>
      </w:r>
      <w:r w:rsidRPr="001B4D89">
        <w:rPr>
          <w:rFonts w:ascii="Century Schoolbook" w:hAnsi="Century Schoolbook"/>
          <w:sz w:val="22"/>
          <w:szCs w:val="20"/>
        </w:rPr>
        <w:t>c</w:t>
      </w:r>
      <w:r w:rsidRPr="001B4D89">
        <w:rPr>
          <w:rFonts w:ascii="Century Schoolbook" w:hAnsi="Century Schoolbook"/>
          <w:sz w:val="22"/>
          <w:szCs w:val="20"/>
        </w:rPr>
        <w:t>essary.</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(c) There shall also be transferred to the General Accounting Office such portions of the appropriations for rent and conti</w:t>
      </w:r>
      <w:r w:rsidRPr="001B4D89">
        <w:rPr>
          <w:rFonts w:ascii="Century Schoolbook" w:hAnsi="Century Schoolbook"/>
          <w:sz w:val="22"/>
          <w:szCs w:val="20"/>
        </w:rPr>
        <w:t>n</w:t>
      </w:r>
      <w:r w:rsidRPr="001B4D89">
        <w:rPr>
          <w:rFonts w:ascii="Century Schoolbook" w:hAnsi="Century Schoolbook"/>
          <w:sz w:val="22"/>
          <w:szCs w:val="20"/>
        </w:rPr>
        <w:t>gent and miscellaneous expenses, including allotments for prin</w:t>
      </w:r>
      <w:r w:rsidRPr="001B4D89">
        <w:rPr>
          <w:rFonts w:ascii="Century Schoolbook" w:hAnsi="Century Schoolbook"/>
          <w:sz w:val="22"/>
          <w:szCs w:val="20"/>
        </w:rPr>
        <w:t>t</w:t>
      </w:r>
      <w:r w:rsidRPr="001B4D89">
        <w:rPr>
          <w:rFonts w:ascii="Century Schoolbook" w:hAnsi="Century Schoolbook"/>
          <w:sz w:val="22"/>
          <w:szCs w:val="20"/>
        </w:rPr>
        <w:t>ing and binding, made for the Treasury Department for the fiscal year ending June 30, 1922, as are equal to the amounts expended from similar appropriations during the fiscal year en</w:t>
      </w:r>
      <w:r w:rsidRPr="001B4D89">
        <w:rPr>
          <w:rFonts w:ascii="Century Schoolbook" w:hAnsi="Century Schoolbook"/>
          <w:sz w:val="22"/>
          <w:szCs w:val="20"/>
        </w:rPr>
        <w:t>d</w:t>
      </w:r>
      <w:r w:rsidRPr="001B4D89">
        <w:rPr>
          <w:rFonts w:ascii="Century Schoolbook" w:hAnsi="Century Schoolbook"/>
          <w:sz w:val="22"/>
          <w:szCs w:val="20"/>
        </w:rPr>
        <w:t>ing June 30, 1921, by the Treasury Department for the offices of the Comptroller of the Treasury and the six auditors.</w:t>
      </w:r>
    </w:p>
    <w:p w:rsidR="00F64DDB" w:rsidRPr="001B4D89" w:rsidRDefault="00F64DDB" w:rsidP="00F64DDB">
      <w:pPr>
        <w:spacing w:line="220" w:lineRule="exact"/>
        <w:ind w:firstLine="360"/>
        <w:contextualSpacing/>
        <w:jc w:val="both"/>
        <w:rPr>
          <w:rFonts w:ascii="Century Schoolbook" w:hAnsi="Century Schoolbook"/>
          <w:sz w:val="22"/>
          <w:szCs w:val="20"/>
        </w:rPr>
      </w:pPr>
      <w:r w:rsidRPr="001B4D89">
        <w:rPr>
          <w:rFonts w:ascii="Century Schoolbook" w:hAnsi="Century Schoolbook"/>
          <w:sz w:val="22"/>
          <w:szCs w:val="20"/>
        </w:rPr>
        <w:t xml:space="preserve"> (d) During the fiscal year ending June 30, 1922, the appr</w:t>
      </w:r>
      <w:r w:rsidRPr="001B4D89">
        <w:rPr>
          <w:rFonts w:ascii="Century Schoolbook" w:hAnsi="Century Schoolbook"/>
          <w:sz w:val="22"/>
          <w:szCs w:val="20"/>
        </w:rPr>
        <w:t>o</w:t>
      </w:r>
      <w:r w:rsidRPr="001B4D89">
        <w:rPr>
          <w:rFonts w:ascii="Century Schoolbook" w:hAnsi="Century Schoolbook"/>
          <w:sz w:val="22"/>
          <w:szCs w:val="20"/>
        </w:rPr>
        <w:t>priations and portions of appropriations referred to in this se</w:t>
      </w:r>
      <w:r w:rsidRPr="001B4D89">
        <w:rPr>
          <w:rFonts w:ascii="Century Schoolbook" w:hAnsi="Century Schoolbook"/>
          <w:sz w:val="22"/>
          <w:szCs w:val="20"/>
        </w:rPr>
        <w:t>c</w:t>
      </w:r>
      <w:r w:rsidRPr="001B4D89">
        <w:rPr>
          <w:rFonts w:ascii="Century Schoolbook" w:hAnsi="Century Schoolbook"/>
          <w:sz w:val="22"/>
          <w:szCs w:val="20"/>
        </w:rPr>
        <w:t>tion shall be available for salaries and expenses of the General Accounting Office, including payment for rent in the District of Columbia, traveling expenses, the purchase and exchange of law books, books of reference, and for all necessary miscellaneous and contingent expenses.</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316.</w:t>
      </w:r>
      <w:proofErr w:type="gramEnd"/>
      <w:r w:rsidRPr="001B4D89">
        <w:rPr>
          <w:rFonts w:ascii="Century Schoolbook" w:hAnsi="Century Schoolbook"/>
          <w:sz w:val="22"/>
          <w:szCs w:val="20"/>
        </w:rPr>
        <w:t xml:space="preserve"> The General Accounting Office and the Bureau of Accounts shall not be construed to be a bureau or office created since January 1, 1916, so as to deprive employees therein of the additional compensation allowed civilian employees under the provisions of section 6 of the Legislative, Executive, and Judicial Appropriation Act for the fiscal year ending June 30, 1922, if otherwise entitled thereto.</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317.</w:t>
      </w:r>
      <w:proofErr w:type="gramEnd"/>
      <w:r w:rsidRPr="001B4D89">
        <w:rPr>
          <w:rFonts w:ascii="Century Schoolbook" w:hAnsi="Century Schoolbook"/>
          <w:sz w:val="22"/>
          <w:szCs w:val="20"/>
        </w:rPr>
        <w:t xml:space="preserve"> The provisions of law prohibiting the transfer of employees of executive departments and independent esta</w:t>
      </w:r>
      <w:r w:rsidRPr="001B4D89">
        <w:rPr>
          <w:rFonts w:ascii="Century Schoolbook" w:hAnsi="Century Schoolbook"/>
          <w:sz w:val="22"/>
          <w:szCs w:val="20"/>
        </w:rPr>
        <w:t>b</w:t>
      </w:r>
      <w:r w:rsidRPr="001B4D89">
        <w:rPr>
          <w:rFonts w:ascii="Century Schoolbook" w:hAnsi="Century Schoolbook"/>
          <w:sz w:val="22"/>
          <w:szCs w:val="20"/>
        </w:rPr>
        <w:t>lishments until after service of three years shall not apply during the fiscal year ending June 30, 1922, to the transfer of e</w:t>
      </w:r>
      <w:r w:rsidRPr="001B4D89">
        <w:rPr>
          <w:rFonts w:ascii="Century Schoolbook" w:hAnsi="Century Schoolbook"/>
          <w:sz w:val="22"/>
          <w:szCs w:val="20"/>
        </w:rPr>
        <w:t>m</w:t>
      </w:r>
      <w:r w:rsidRPr="001B4D89">
        <w:rPr>
          <w:rFonts w:ascii="Century Schoolbook" w:hAnsi="Century Schoolbook"/>
          <w:sz w:val="22"/>
          <w:szCs w:val="20"/>
        </w:rPr>
        <w:t>ployees to the General Accounting Office.</w:t>
      </w:r>
    </w:p>
    <w:p w:rsidR="00F64DDB" w:rsidRPr="001B4D89" w:rsidRDefault="00F64DDB" w:rsidP="00F64DDB">
      <w:pPr>
        <w:spacing w:line="220" w:lineRule="exact"/>
        <w:ind w:firstLine="360"/>
        <w:contextualSpacing/>
        <w:jc w:val="both"/>
        <w:rPr>
          <w:rFonts w:ascii="Century Schoolbook" w:hAnsi="Century Schoolbook"/>
          <w:sz w:val="22"/>
          <w:szCs w:val="20"/>
        </w:rPr>
      </w:pPr>
      <w:proofErr w:type="gramStart"/>
      <w:r w:rsidRPr="001B4D89">
        <w:rPr>
          <w:rFonts w:ascii="Century Schoolbook" w:hAnsi="Century Schoolbook"/>
          <w:smallCaps/>
          <w:sz w:val="22"/>
          <w:szCs w:val="20"/>
        </w:rPr>
        <w:t>Sec.</w:t>
      </w:r>
      <w:r w:rsidRPr="001B4D89">
        <w:rPr>
          <w:rFonts w:ascii="Century Schoolbook" w:hAnsi="Century Schoolbook"/>
          <w:sz w:val="22"/>
          <w:szCs w:val="20"/>
        </w:rPr>
        <w:t xml:space="preserve"> 318.</w:t>
      </w:r>
      <w:proofErr w:type="gramEnd"/>
      <w:r w:rsidRPr="001B4D89">
        <w:rPr>
          <w:rFonts w:ascii="Century Schoolbook" w:hAnsi="Century Schoolbook"/>
          <w:sz w:val="22"/>
          <w:szCs w:val="20"/>
        </w:rPr>
        <w:t xml:space="preserve"> This Act shall take effect upon its approval by the President: Provided, That sections 301 to 317, inclusive, relating to the General Accounting Office and the Bureau of Accounts, shall on July 1, 1921.</w:t>
      </w:r>
      <w:r w:rsidRPr="001B4D89">
        <w:rPr>
          <w:rStyle w:val="FootnoteReference"/>
          <w:rFonts w:ascii="Century Schoolbook" w:hAnsi="Century Schoolbook"/>
          <w:sz w:val="22"/>
          <w:szCs w:val="20"/>
        </w:rPr>
        <w:footnoteReference w:id="1"/>
      </w:r>
    </w:p>
    <w:p w:rsidR="0071439C" w:rsidRDefault="0071439C"/>
    <w:sectPr w:rsidR="0071439C" w:rsidSect="00FA1A21">
      <w:headerReference w:type="even" r:id="rId45"/>
      <w:footerReference w:type="even" r:id="rId46"/>
      <w:footnotePr>
        <w:numStart w:val="440"/>
      </w:footnotePr>
      <w:type w:val="continuous"/>
      <w:pgSz w:w="12240" w:h="15840"/>
      <w:pgMar w:top="2448" w:right="2880" w:bottom="2448" w:left="2880" w:header="2016" w:footer="2016" w:gutter="0"/>
      <w:cols w:space="720" w:equalWidth="0">
        <w:col w:w="6570"/>
      </w:cols>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DDB" w:rsidRDefault="00F64DDB" w:rsidP="00F64DDB">
      <w:r>
        <w:separator/>
      </w:r>
    </w:p>
  </w:endnote>
  <w:endnote w:type="continuationSeparator" w:id="0">
    <w:p w:rsidR="00F64DDB" w:rsidRDefault="00F64DDB" w:rsidP="00F6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Plantagenet Cherokee">
    <w:panose1 w:val="02020602070100000000"/>
    <w:charset w:val="00"/>
    <w:family w:val="roman"/>
    <w:pitch w:val="variable"/>
    <w:sig w:usb0="00000003" w:usb1="00000000" w:usb2="00001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1079AC" w:rsidRDefault="00F64DDB" w:rsidP="009C4AF9">
    <w:pPr>
      <w:pStyle w:val="Footer"/>
    </w:pPr>
  </w:p>
  <w:p w:rsidR="00F64DDB" w:rsidRPr="001079AC" w:rsidRDefault="00F64DDB" w:rsidP="009C4AF9">
    <w:pPr>
      <w:pStyle w:val="Footer"/>
    </w:pPr>
  </w:p>
  <w:p w:rsidR="00F64DDB" w:rsidRPr="001079AC" w:rsidRDefault="00F64DDB" w:rsidP="009C4A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AF9" w:rsidRDefault="009C4AF9" w:rsidP="009C4AF9">
    <w:pPr>
      <w:pStyle w:val="Footer"/>
    </w:pPr>
  </w:p>
  <w:p w:rsidR="009C4AF9" w:rsidRPr="00EA0DDB" w:rsidRDefault="009C4AF9" w:rsidP="009C4AF9">
    <w:pPr>
      <w:pStyle w:val="Header"/>
    </w:pPr>
    <w:r w:rsidRPr="00EA0DDB">
      <w:fldChar w:fldCharType="begin"/>
    </w:r>
    <w:r w:rsidRPr="00EA0DDB">
      <w:instrText xml:space="preserve"> PAGE </w:instrText>
    </w:r>
    <w:r w:rsidRPr="00EA0DDB">
      <w:fldChar w:fldCharType="separate"/>
    </w:r>
    <w:r w:rsidR="00E12727">
      <w:rPr>
        <w:noProof/>
      </w:rPr>
      <w:t>1</w:t>
    </w:r>
    <w:r w:rsidRPr="00EA0DDB">
      <w:fldChar w:fldCharType="end"/>
    </w:r>
    <w:r w:rsidRPr="00EA0DDB">
      <w:ptab w:relativeTo="margin" w:alignment="center" w:leader="none"/>
    </w:r>
    <w:r w:rsidRPr="00EA0DDB">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AF9" w:rsidRDefault="009C4AF9" w:rsidP="009C4AF9">
    <w:pPr>
      <w:pStyle w:val="Footer"/>
    </w:pPr>
  </w:p>
  <w:p w:rsidR="009C4AF9" w:rsidRPr="00EA0DDB" w:rsidRDefault="009C4AF9" w:rsidP="009C4AF9">
    <w:pPr>
      <w:pStyle w:val="Header"/>
    </w:pPr>
    <w:r w:rsidRPr="00EA0DDB">
      <w:ptab w:relativeTo="margin" w:alignment="center" w:leader="none"/>
    </w:r>
    <w:r w:rsidRPr="00EA0DDB">
      <w:ptab w:relativeTo="margin" w:alignment="right" w:leader="none"/>
    </w:r>
    <w:r w:rsidRPr="00EA0DDB">
      <w:fldChar w:fldCharType="begin"/>
    </w:r>
    <w:r w:rsidRPr="00EA0DDB">
      <w:instrText xml:space="preserve"> PAGE </w:instrText>
    </w:r>
    <w:r w:rsidRPr="00EA0DDB">
      <w:fldChar w:fldCharType="separate"/>
    </w:r>
    <w:r w:rsidR="00BA4B48">
      <w:rPr>
        <w:noProof/>
      </w:rPr>
      <w:t>2</w:t>
    </w:r>
    <w:r w:rsidRPr="00EA0DDB">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585</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586</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Pr="00EA0DDB" w:rsidRDefault="00F64DDB" w:rsidP="00AB5B19">
    <w:pPr>
      <w:pStyle w:val="Header"/>
    </w:pPr>
    <w:r w:rsidRPr="00EA0DDB">
      <w:fldChar w:fldCharType="begin"/>
    </w:r>
    <w:r w:rsidRPr="00EA0DDB">
      <w:instrText xml:space="preserve"> PAGE </w:instrText>
    </w:r>
    <w:r w:rsidRPr="00EA0DDB">
      <w:fldChar w:fldCharType="separate"/>
    </w:r>
    <w:r w:rsidR="00270452">
      <w:rPr>
        <w:noProof/>
      </w:rPr>
      <w:t>3</w:t>
    </w:r>
    <w:r w:rsidRPr="00EA0DDB">
      <w:fldChar w:fldCharType="end"/>
    </w:r>
    <w:r w:rsidRPr="00EA0DDB">
      <w:ptab w:relativeTo="margin" w:alignment="center" w:leader="none"/>
    </w:r>
    <w:r w:rsidRPr="00EA0DDB">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AB5B19">
    <w:pPr>
      <w:pStyle w:val="Header"/>
    </w:pPr>
    <w:r w:rsidRPr="00EA0DDB">
      <w:ptab w:relativeTo="margin" w:alignment="center" w:leader="none"/>
    </w:r>
    <w:r w:rsidRPr="00EA0DDB">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AF9" w:rsidRDefault="009C4AF9" w:rsidP="009C4AF9">
    <w:pPr>
      <w:pStyle w:val="Footer"/>
    </w:pPr>
  </w:p>
  <w:p w:rsidR="009C4AF9" w:rsidRPr="00EA0DDB" w:rsidRDefault="009C4AF9" w:rsidP="009C4AF9">
    <w:pPr>
      <w:pStyle w:val="Header"/>
    </w:pPr>
    <w:r w:rsidRPr="00EA0DDB">
      <w:ptab w:relativeTo="margin" w:alignment="center" w:leader="none"/>
    </w:r>
    <w:r w:rsidRPr="00EA0DDB">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AB5B19">
    <w:pPr>
      <w:pStyle w:val="Header"/>
    </w:pPr>
    <w:r w:rsidRPr="00EA0DDB">
      <w:ptab w:relativeTo="margin" w:alignment="center" w:leader="none"/>
    </w:r>
    <w:r w:rsidRPr="00EA0DDB">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AB5B19">
    <w:pPr>
      <w:pStyle w:val="Header"/>
    </w:pPr>
    <w:r w:rsidRPr="00EA0DDB">
      <w:ptab w:relativeTo="margin" w:alignment="center" w:leader="none"/>
    </w:r>
    <w:r w:rsidRPr="00EA0DDB">
      <w:ptab w:relativeTo="margin" w:alignment="right" w:leader="non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9C4AF9">
    <w:pPr>
      <w:pStyle w:val="Footer"/>
    </w:pPr>
  </w:p>
  <w:p w:rsidR="00F64DDB" w:rsidRDefault="00F64DDB" w:rsidP="009C4AF9">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9C4AF9">
    <w:pPr>
      <w:pStyle w:val="Footer"/>
    </w:pPr>
  </w:p>
  <w:p w:rsidR="00F64DDB" w:rsidRDefault="00F64DDB" w:rsidP="009C4AF9">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AB5B19">
    <w:pPr>
      <w:pStyle w:val="Header"/>
    </w:pPr>
    <w:r w:rsidRPr="00EA0DDB">
      <w:ptab w:relativeTo="margin" w:alignment="center" w:leader="none"/>
    </w:r>
    <w:r w:rsidRPr="00EA0DDB">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AB5B19">
    <w:pPr>
      <w:pStyle w:val="Header"/>
    </w:pPr>
    <w:r w:rsidRPr="00EA0DDB">
      <w:ptab w:relativeTo="margin" w:alignment="center" w:leader="none"/>
    </w:r>
    <w:r w:rsidRPr="00EA0DDB">
      <w:ptab w:relativeTo="margin" w:alignment="right" w:leader="none"/>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9C4AF9">
    <w:pPr>
      <w:pStyle w:val="Footer"/>
    </w:pPr>
  </w:p>
  <w:p w:rsidR="00F64DDB" w:rsidRDefault="00F64DDB" w:rsidP="009C4AF9">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rPr>
        <w:rStyle w:val="PageNumber"/>
      </w:rPr>
    </w:pPr>
  </w:p>
  <w:p w:rsidR="00F64DDB" w:rsidRPr="00F95071" w:rsidRDefault="00F64DDB" w:rsidP="009C4AF9">
    <w:pPr>
      <w:pStyle w:val="Header"/>
    </w:pPr>
    <w:r w:rsidRPr="00F95071">
      <w:ptab w:relativeTo="margin" w:alignment="center" w:leader="none"/>
    </w:r>
    <w:r w:rsidRPr="00F95071">
      <w:ptab w:relativeTo="margin" w:alignment="right" w:leader="none"/>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9C4AF9">
    <w:pPr>
      <w:pStyle w:val="Footer"/>
    </w:pPr>
  </w:p>
  <w:p w:rsidR="00F64DDB" w:rsidRDefault="00F64DDB" w:rsidP="009C4AF9">
    <w:pPr>
      <w:pStyle w:val="Header"/>
    </w:pPr>
    <w:r w:rsidRPr="00EA0DDB">
      <w:ptab w:relativeTo="margin" w:alignment="center" w:leader="none"/>
    </w:r>
    <w:r w:rsidRPr="00EA0DDB">
      <w:ptab w:relativeTo="margin" w:alignment="right" w:leader="none"/>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AF9" w:rsidRDefault="009C4AF9" w:rsidP="009C4AF9">
    <w:pPr>
      <w:pStyle w:val="Footer"/>
    </w:pPr>
  </w:p>
  <w:p w:rsidR="009C4AF9" w:rsidRPr="00EA0DDB" w:rsidRDefault="009C4AF9" w:rsidP="009C4AF9">
    <w:pPr>
      <w:pStyle w:val="Header"/>
    </w:pPr>
    <w:r w:rsidRPr="00EA0DDB">
      <w:ptab w:relativeTo="margin" w:alignment="center" w:leader="none"/>
    </w:r>
    <w:r w:rsidRPr="00EA0DDB">
      <w:ptab w:relativeTo="margin" w:alignment="right" w:leader="none"/>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F95071" w:rsidRDefault="00F64DDB" w:rsidP="00A908DA">
    <w:pPr>
      <w:pStyle w:val="Header"/>
      <w:spacing w:line="160" w:lineRule="exact"/>
    </w:pPr>
    <w:r w:rsidRPr="00F95071">
      <w:ptab w:relativeTo="margin" w:alignment="center" w:leader="none"/>
    </w:r>
    <w:r w:rsidRPr="00F95071">
      <w:ptab w:relativeTo="margin" w:alignment="right" w:leader="none"/>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006" w:rsidRDefault="00E12727" w:rsidP="009C4AF9">
    <w:pPr>
      <w:pStyle w:val="Footer"/>
      <w:rPr>
        <w:rStyle w:val="PageNumber"/>
      </w:rPr>
    </w:pPr>
  </w:p>
  <w:p w:rsidR="00091006" w:rsidRPr="00F95071" w:rsidRDefault="00E12727" w:rsidP="00AB5B19">
    <w:pPr>
      <w:pStyle w:val="Header"/>
    </w:pPr>
    <w:r w:rsidRPr="00F95071">
      <w:ptab w:relativeTo="margin" w:alignment="center" w:leader="none"/>
    </w:r>
    <w:r w:rsidRPr="00F95071">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DDB" w:rsidRDefault="00F64DDB" w:rsidP="00F64DDB">
      <w:r>
        <w:separator/>
      </w:r>
    </w:p>
  </w:footnote>
  <w:footnote w:type="continuationSeparator" w:id="0">
    <w:p w:rsidR="00F64DDB" w:rsidRDefault="00F64DDB" w:rsidP="00F64DDB">
      <w:r>
        <w:continuationSeparator/>
      </w:r>
    </w:p>
  </w:footnote>
  <w:footnote w:id="1">
    <w:p w:rsidR="00F64DDB" w:rsidRPr="001B4D89" w:rsidRDefault="00F64DDB" w:rsidP="00F64DDB">
      <w:pPr>
        <w:pStyle w:val="FootnoteText"/>
      </w:pPr>
      <w:r w:rsidRPr="001B4D89">
        <w:rPr>
          <w:rStyle w:val="FootnoteReference"/>
        </w:rPr>
        <w:footnoteRef/>
      </w:r>
      <w:r w:rsidRPr="001B4D89">
        <w:t xml:space="preserve"> This Act became law on June 10, 1921. This act has been officially r</w:t>
      </w:r>
      <w:r w:rsidRPr="001B4D89">
        <w:t>e</w:t>
      </w:r>
      <w:r w:rsidRPr="001B4D89">
        <w:t>ferred to as “the General Accounting Act of 1921”, but is usually referred to as “the Budget and Accounting Act of 1921”. Section 1 of the Act indicates it is to be cited with this latter title.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BC50D3" w:rsidRDefault="00F64DDB" w:rsidP="00AB5B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FB7BDD" w:rsidRDefault="00F64DDB" w:rsidP="00AB5B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8C37A9" w:rsidRDefault="00F64DDB" w:rsidP="00AB5B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822082" w:rsidRDefault="00F64DDB" w:rsidP="00AB5B1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343201">
      <w:t>Sec</w:t>
    </w:r>
    <w:r w:rsidRPr="00F95071">
      <w:t>. 20</w:t>
    </w:r>
    <w:r>
      <w:t>3</w:t>
    </w:r>
    <w:r w:rsidRPr="00F95071">
      <w:ptab w:relativeTo="margin" w:alignment="center" w:leader="none"/>
    </w:r>
    <w:r w:rsidRPr="00F64DDB">
      <w:rPr>
        <w:caps/>
      </w:rPr>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rsidR="00270452">
      <w:rPr>
        <w:noProof/>
      </w:rPr>
      <w:t>4</w:t>
    </w:r>
    <w:r w:rsidRPr="00F95071">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F95071">
      <w:fldChar w:fldCharType="begin"/>
    </w:r>
    <w:r w:rsidRPr="00F95071">
      <w:instrText xml:space="preserve"> PAGE </w:instrText>
    </w:r>
    <w:r w:rsidRPr="00F95071">
      <w:fldChar w:fldCharType="separate"/>
    </w:r>
    <w:r w:rsidR="00270452">
      <w:rPr>
        <w:noProof/>
      </w:rPr>
      <w:t>5</w:t>
    </w:r>
    <w:r w:rsidRPr="00F95071">
      <w:fldChar w:fldCharType="end"/>
    </w:r>
    <w:r w:rsidRPr="00F95071">
      <w:ptab w:relativeTo="margin" w:alignment="center" w:leader="none"/>
    </w:r>
    <w:r w:rsidRPr="00F64DDB">
      <w:rPr>
        <w:caps/>
      </w:rPr>
      <w:t>budget and accounting act of 1921</w:t>
    </w:r>
    <w:r w:rsidRPr="00343201">
      <w:ptab w:relativeTo="margin" w:alignment="right" w:leader="none"/>
    </w:r>
    <w:r w:rsidRPr="00343201">
      <w:t>Sec</w:t>
    </w:r>
    <w:r w:rsidRPr="00F95071">
      <w:t>. 20</w:t>
    </w:r>
    <w:r>
      <w:t>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343201">
      <w:t>Sec</w:t>
    </w:r>
    <w:r w:rsidRPr="00F95071">
      <w:t>. 2</w:t>
    </w:r>
    <w:r>
      <w:t>12</w:t>
    </w:r>
    <w:r w:rsidRPr="00F95071">
      <w:ptab w:relativeTo="margin" w:alignment="center" w:leader="none"/>
    </w:r>
    <w:r w:rsidRPr="00F64DDB">
      <w:rPr>
        <w:caps/>
      </w:rPr>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rsidR="00270452">
      <w:rPr>
        <w:noProof/>
      </w:rPr>
      <w:t>6</w:t>
    </w:r>
    <w:r w:rsidRPr="00F95071">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E04370">
      <w:fldChar w:fldCharType="begin"/>
    </w:r>
    <w:r w:rsidRPr="00E04370">
      <w:instrText xml:space="preserve"> PAGE </w:instrText>
    </w:r>
    <w:r w:rsidRPr="00E04370">
      <w:fldChar w:fldCharType="separate"/>
    </w:r>
    <w:r w:rsidR="00A908DA">
      <w:rPr>
        <w:noProof/>
      </w:rPr>
      <w:t>7</w:t>
    </w:r>
    <w:r w:rsidRPr="00E04370">
      <w:fldChar w:fldCharType="end"/>
    </w:r>
    <w:r w:rsidRPr="00E04370">
      <w:ptab w:relativeTo="margin" w:alignment="center" w:leader="none"/>
    </w:r>
    <w:r w:rsidRPr="00F64DDB">
      <w:rPr>
        <w:caps/>
      </w:rPr>
      <w:t>budget and accounting act of 1921</w:t>
    </w:r>
    <w:r w:rsidRPr="003B1D99">
      <w:ptab w:relativeTo="margin" w:alignment="right" w:leader="none"/>
    </w:r>
    <w:r w:rsidRPr="003B1D99">
      <w:t>Sec</w:t>
    </w:r>
    <w:r>
      <w:t>. 210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F95071" w:rsidRDefault="00F64DDB" w:rsidP="00AB5B19">
    <w:pPr>
      <w:pStyle w:val="Header"/>
    </w:pPr>
    <w:r w:rsidRPr="00343201">
      <w:t>Sec</w:t>
    </w:r>
    <w:r w:rsidRPr="00F95071">
      <w:t xml:space="preserve">. </w:t>
    </w:r>
    <w:r>
      <w:t>217</w:t>
    </w:r>
    <w:r w:rsidRPr="00F95071">
      <w:ptab w:relativeTo="margin" w:alignment="center" w:leader="none"/>
    </w:r>
    <w:r w:rsidRPr="00F95071">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t>706</w:t>
    </w:r>
    <w:r w:rsidRPr="00F95071">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F95071" w:rsidRDefault="00F64DDB" w:rsidP="00AB5B19">
    <w:pPr>
      <w:pStyle w:val="Header"/>
    </w:pPr>
    <w:r w:rsidRPr="00F95071">
      <w:fldChar w:fldCharType="begin"/>
    </w:r>
    <w:r w:rsidRPr="00F95071">
      <w:instrText xml:space="preserve"> PAGE </w:instrText>
    </w:r>
    <w:r w:rsidRPr="00F95071">
      <w:fldChar w:fldCharType="separate"/>
    </w:r>
    <w:r>
      <w:t>706</w:t>
    </w:r>
    <w:r w:rsidRPr="00F95071">
      <w:fldChar w:fldCharType="end"/>
    </w:r>
    <w:r w:rsidRPr="00F95071">
      <w:ptab w:relativeTo="margin" w:alignment="center" w:leader="none"/>
    </w:r>
    <w:r w:rsidRPr="00F95071">
      <w:t xml:space="preserve">budget and accounting act of </w:t>
    </w:r>
    <w:r w:rsidRPr="00343201">
      <w:t>1921</w:t>
    </w:r>
    <w:r w:rsidRPr="00343201">
      <w:ptab w:relativeTo="margin" w:alignment="right" w:leader="none"/>
    </w:r>
    <w:r w:rsidRPr="00343201">
      <w:t>Sec</w:t>
    </w:r>
    <w:r w:rsidRPr="00F95071">
      <w:t xml:space="preserve">. </w:t>
    </w:r>
    <w:r>
      <w:t>217</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343201">
      <w:t>Sec</w:t>
    </w:r>
    <w:r w:rsidRPr="00F95071">
      <w:t xml:space="preserve">. </w:t>
    </w:r>
    <w:r>
      <w:t>304</w:t>
    </w:r>
    <w:r w:rsidRPr="00F95071">
      <w:ptab w:relativeTo="margin" w:alignment="center" w:leader="none"/>
    </w:r>
    <w:r w:rsidRPr="00F64DDB">
      <w:rPr>
        <w:caps/>
      </w:rPr>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rsidR="00270452">
      <w:rPr>
        <w:noProof/>
      </w:rPr>
      <w:t>8</w:t>
    </w:r>
    <w:r w:rsidRPr="00F95071">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F95071">
      <w:fldChar w:fldCharType="begin"/>
    </w:r>
    <w:r w:rsidRPr="00F95071">
      <w:instrText xml:space="preserve"> PAGE </w:instrText>
    </w:r>
    <w:r w:rsidRPr="00F95071">
      <w:fldChar w:fldCharType="separate"/>
    </w:r>
    <w:r w:rsidR="00270452">
      <w:rPr>
        <w:noProof/>
      </w:rPr>
      <w:t>7</w:t>
    </w:r>
    <w:r w:rsidRPr="00F95071">
      <w:fldChar w:fldCharType="end"/>
    </w:r>
    <w:r w:rsidRPr="00F95071">
      <w:ptab w:relativeTo="margin" w:alignment="center" w:leader="none"/>
    </w:r>
    <w:r w:rsidRPr="00F64DDB">
      <w:rPr>
        <w:caps/>
      </w:rPr>
      <w:t>budget and accounting act of 1921</w:t>
    </w:r>
    <w:r w:rsidRPr="00343201">
      <w:ptab w:relativeTo="margin" w:alignment="right" w:leader="none"/>
    </w:r>
    <w:r w:rsidRPr="00343201">
      <w:t>Sec</w:t>
    </w:r>
    <w:r w:rsidRPr="00F95071">
      <w:t>.</w:t>
    </w:r>
    <w:r>
      <w:t xml:space="preserve"> 301</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E04370" w:rsidRDefault="00F64DDB" w:rsidP="00AB5B19">
    <w:pPr>
      <w:pStyle w:val="Header"/>
    </w:pPr>
    <w:r w:rsidRPr="00BC36D9">
      <w:t>Sec</w:t>
    </w:r>
    <w:r>
      <w:t>. 306</w:t>
    </w:r>
    <w:r w:rsidRPr="00E04370">
      <w:ptab w:relativeTo="margin" w:alignment="center" w:leader="none"/>
    </w:r>
    <w:r>
      <w:t>budget and accounting act of 1921</w:t>
    </w:r>
    <w:r w:rsidRPr="00E04370">
      <w:ptab w:relativeTo="margin" w:alignment="right" w:leader="none"/>
    </w:r>
    <w:r w:rsidRPr="00E04370">
      <w:fldChar w:fldCharType="begin"/>
    </w:r>
    <w:r w:rsidRPr="00E04370">
      <w:instrText xml:space="preserve"> PAGE </w:instrText>
    </w:r>
    <w:r w:rsidRPr="00E04370">
      <w:fldChar w:fldCharType="separate"/>
    </w:r>
    <w:r>
      <w:t>602</w:t>
    </w:r>
    <w:r w:rsidRPr="00E04370">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Pr="00F95071" w:rsidRDefault="00F64DDB" w:rsidP="00AB5B19">
    <w:pPr>
      <w:pStyle w:val="Header"/>
    </w:pPr>
    <w:r w:rsidRPr="00F95071">
      <w:fldChar w:fldCharType="begin"/>
    </w:r>
    <w:r w:rsidRPr="00F95071">
      <w:instrText xml:space="preserve"> PAGE </w:instrText>
    </w:r>
    <w:r w:rsidRPr="00F95071">
      <w:fldChar w:fldCharType="separate"/>
    </w:r>
    <w:r>
      <w:t>601</w:t>
    </w:r>
    <w:r w:rsidRPr="00F95071">
      <w:fldChar w:fldCharType="end"/>
    </w:r>
    <w:r w:rsidRPr="00F95071">
      <w:ptab w:relativeTo="margin" w:alignment="center" w:leader="none"/>
    </w:r>
    <w:r w:rsidRPr="00F95071">
      <w:t xml:space="preserve">budget and accounting act of </w:t>
    </w:r>
    <w:r w:rsidRPr="00343201">
      <w:t>1921</w:t>
    </w:r>
    <w:r w:rsidRPr="00343201">
      <w:ptab w:relativeTo="margin" w:alignment="right" w:leader="none"/>
    </w:r>
    <w:r w:rsidRPr="00343201">
      <w:t>Sec</w:t>
    </w:r>
    <w:r w:rsidRPr="00F95071">
      <w:t>. 30</w:t>
    </w:r>
    <w:r>
      <w:t>6</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343201">
      <w:t>Sec.</w:t>
    </w:r>
    <w:r w:rsidRPr="00F95071">
      <w:t xml:space="preserve"> 3</w:t>
    </w:r>
    <w:r>
      <w:t>12</w:t>
    </w:r>
    <w:r w:rsidRPr="00F95071">
      <w:ptab w:relativeTo="margin" w:alignment="center" w:leader="none"/>
    </w:r>
    <w:r w:rsidRPr="00F64DDB">
      <w:rPr>
        <w:caps/>
      </w:rPr>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rsidR="00270452">
      <w:rPr>
        <w:noProof/>
      </w:rPr>
      <w:t>10</w:t>
    </w:r>
    <w:r w:rsidRPr="00F95071">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E04370">
      <w:fldChar w:fldCharType="begin"/>
    </w:r>
    <w:r w:rsidRPr="00E04370">
      <w:instrText xml:space="preserve"> PAGE </w:instrText>
    </w:r>
    <w:r w:rsidRPr="00E04370">
      <w:fldChar w:fldCharType="separate"/>
    </w:r>
    <w:r w:rsidR="00270452">
      <w:rPr>
        <w:noProof/>
      </w:rPr>
      <w:t>9</w:t>
    </w:r>
    <w:r w:rsidRPr="00E04370">
      <w:fldChar w:fldCharType="end"/>
    </w:r>
    <w:r w:rsidRPr="00E04370">
      <w:ptab w:relativeTo="margin" w:alignment="center" w:leader="none"/>
    </w:r>
    <w:r w:rsidRPr="00F64DDB">
      <w:rPr>
        <w:caps/>
      </w:rPr>
      <w:t>budget and accounting act of 1921</w:t>
    </w:r>
    <w:r w:rsidRPr="00BC36D9">
      <w:ptab w:relativeTo="margin" w:alignment="right" w:leader="none"/>
    </w:r>
    <w:r w:rsidRPr="00BC36D9">
      <w:t>Sec</w:t>
    </w:r>
    <w:r>
      <w:t>. 308</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3B1D99">
      <w:t>Sec</w:t>
    </w:r>
    <w:r>
      <w:t xml:space="preserve">. </w:t>
    </w:r>
    <w:r w:rsidRPr="009C4AF9">
      <w:rPr>
        <w:caps/>
      </w:rPr>
      <w:t>314</w:t>
    </w:r>
    <w:r w:rsidRPr="009C4AF9">
      <w:rPr>
        <w:caps/>
      </w:rPr>
      <w:ptab w:relativeTo="margin" w:alignment="center" w:leader="none"/>
    </w:r>
    <w:r w:rsidRPr="009C4AF9">
      <w:rPr>
        <w:caps/>
      </w:rPr>
      <w:t>budget and accounting act of 1921</w:t>
    </w:r>
    <w:r w:rsidRPr="009C4AF9">
      <w:rPr>
        <w:caps/>
      </w:rPr>
      <w:ptab w:relativeTo="margin" w:alignment="right" w:leader="none"/>
    </w:r>
    <w:r w:rsidRPr="009C4AF9">
      <w:rPr>
        <w:caps/>
      </w:rPr>
      <w:fldChar w:fldCharType="begin"/>
    </w:r>
    <w:r w:rsidRPr="009C4AF9">
      <w:rPr>
        <w:caps/>
      </w:rPr>
      <w:instrText xml:space="preserve"> PAGE </w:instrText>
    </w:r>
    <w:r w:rsidRPr="009C4AF9">
      <w:rPr>
        <w:caps/>
      </w:rPr>
      <w:fldChar w:fldCharType="separate"/>
    </w:r>
    <w:r w:rsidR="00A908DA">
      <w:rPr>
        <w:caps/>
        <w:noProof/>
      </w:rPr>
      <w:t>12</w:t>
    </w:r>
    <w:r w:rsidRPr="009C4AF9">
      <w:rPr>
        <w:caps/>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DDB" w:rsidRDefault="00F64DDB" w:rsidP="00AB5B19">
    <w:pPr>
      <w:pStyle w:val="Header"/>
      <w:pBdr>
        <w:bottom w:val="single" w:sz="12" w:space="1" w:color="auto"/>
      </w:pBdr>
    </w:pPr>
    <w:r w:rsidRPr="001A179F">
      <w:fldChar w:fldCharType="begin"/>
    </w:r>
    <w:r w:rsidRPr="001A179F">
      <w:instrText xml:space="preserve"> PAGE </w:instrText>
    </w:r>
    <w:r w:rsidRPr="001A179F">
      <w:fldChar w:fldCharType="separate"/>
    </w:r>
    <w:r w:rsidR="00270452">
      <w:rPr>
        <w:noProof/>
      </w:rPr>
      <w:t>11</w:t>
    </w:r>
    <w:r w:rsidRPr="001A179F">
      <w:fldChar w:fldCharType="end"/>
    </w:r>
    <w:r w:rsidRPr="001A179F">
      <w:ptab w:relativeTo="margin" w:alignment="center" w:leader="none"/>
    </w:r>
    <w:r w:rsidRPr="00F64DDB">
      <w:rPr>
        <w:caps/>
      </w:rPr>
      <w:t>budget and accounting act of 1921</w:t>
    </w:r>
    <w:r w:rsidRPr="00E04733">
      <w:ptab w:relativeTo="margin" w:alignment="right" w:leader="none"/>
    </w:r>
    <w:r>
      <w:t>Sec. 315</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006" w:rsidRDefault="00E12727" w:rsidP="00AB5B19">
    <w:pPr>
      <w:pStyle w:val="Header"/>
      <w:pBdr>
        <w:bottom w:val="single" w:sz="12" w:space="1" w:color="auto"/>
      </w:pBdr>
    </w:pPr>
    <w:r w:rsidRPr="00343201">
      <w:t>Sec.</w:t>
    </w:r>
    <w:r w:rsidRPr="00F95071">
      <w:t xml:space="preserve"> 3</w:t>
    </w:r>
    <w:r>
      <w:t>18</w:t>
    </w:r>
    <w:r w:rsidRPr="00F95071">
      <w:ptab w:relativeTo="margin" w:alignment="center" w:leader="none"/>
    </w:r>
    <w:r w:rsidRPr="00F64DDB">
      <w:rPr>
        <w:caps/>
      </w:rPr>
      <w:t>budget and accounting act of 1921</w:t>
    </w:r>
    <w:r w:rsidRPr="00F95071">
      <w:ptab w:relativeTo="margin" w:alignment="right" w:leader="none"/>
    </w:r>
    <w:r w:rsidRPr="00F95071">
      <w:fldChar w:fldCharType="begin"/>
    </w:r>
    <w:r w:rsidRPr="00F95071">
      <w:instrText xml:space="preserve"> PAGE </w:instrText>
    </w:r>
    <w:r w:rsidRPr="00F95071">
      <w:fldChar w:fldCharType="separate"/>
    </w:r>
    <w:r w:rsidR="00A908DA">
      <w:rPr>
        <w:noProof/>
      </w:rPr>
      <w:t>12</w:t>
    </w:r>
    <w:r w:rsidRPr="00F9507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evenAndOddHeaders/>
  <w:drawingGridHorizontalSpacing w:val="110"/>
  <w:drawingGridVerticalSpacing w:val="163"/>
  <w:displayHorizontalDrawingGridEvery w:val="0"/>
  <w:displayVerticalDrawingGridEvery w:val="2"/>
  <w:characterSpacingControl w:val="doNotCompress"/>
  <w:footnotePr>
    <w:numStart w:val="440"/>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DDB"/>
    <w:rsid w:val="00007C3C"/>
    <w:rsid w:val="00025CBE"/>
    <w:rsid w:val="000C5E2E"/>
    <w:rsid w:val="00263B67"/>
    <w:rsid w:val="00270452"/>
    <w:rsid w:val="00293C82"/>
    <w:rsid w:val="002B0B76"/>
    <w:rsid w:val="0033382D"/>
    <w:rsid w:val="00344106"/>
    <w:rsid w:val="003A79CE"/>
    <w:rsid w:val="00435F59"/>
    <w:rsid w:val="004E4AED"/>
    <w:rsid w:val="004F73D1"/>
    <w:rsid w:val="0050450B"/>
    <w:rsid w:val="0056290E"/>
    <w:rsid w:val="005B07EC"/>
    <w:rsid w:val="005C2ECF"/>
    <w:rsid w:val="006058D3"/>
    <w:rsid w:val="00707C8A"/>
    <w:rsid w:val="0071439C"/>
    <w:rsid w:val="00726247"/>
    <w:rsid w:val="0074304C"/>
    <w:rsid w:val="00792181"/>
    <w:rsid w:val="007A05EA"/>
    <w:rsid w:val="007C7584"/>
    <w:rsid w:val="007F6677"/>
    <w:rsid w:val="008042D2"/>
    <w:rsid w:val="00826787"/>
    <w:rsid w:val="0083270D"/>
    <w:rsid w:val="008474C5"/>
    <w:rsid w:val="008A11D4"/>
    <w:rsid w:val="008B137E"/>
    <w:rsid w:val="008B5727"/>
    <w:rsid w:val="008E1054"/>
    <w:rsid w:val="00900D77"/>
    <w:rsid w:val="00901835"/>
    <w:rsid w:val="009135AD"/>
    <w:rsid w:val="00965B43"/>
    <w:rsid w:val="009B0C40"/>
    <w:rsid w:val="009C269B"/>
    <w:rsid w:val="009C4AF9"/>
    <w:rsid w:val="00A13A41"/>
    <w:rsid w:val="00A61B3B"/>
    <w:rsid w:val="00A908DA"/>
    <w:rsid w:val="00B26766"/>
    <w:rsid w:val="00B55E11"/>
    <w:rsid w:val="00BA4B48"/>
    <w:rsid w:val="00C41C78"/>
    <w:rsid w:val="00CD1292"/>
    <w:rsid w:val="00D269A8"/>
    <w:rsid w:val="00D73080"/>
    <w:rsid w:val="00D9081E"/>
    <w:rsid w:val="00DC38E8"/>
    <w:rsid w:val="00E12727"/>
    <w:rsid w:val="00E32041"/>
    <w:rsid w:val="00F64DDB"/>
    <w:rsid w:val="00F706ED"/>
    <w:rsid w:val="00F7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imes New Roman" w:hAnsiTheme="majorHAnsi" w:cstheme="majorBidi"/>
        <w:sz w:val="22"/>
        <w:szCs w:val="22"/>
        <w:lang w:val="en-US" w:eastAsia="en-US" w:bidi="ar-SA"/>
      </w:rPr>
    </w:rPrDefault>
    <w:pPrDefault>
      <w:pPr>
        <w:spacing w:line="230" w:lineRule="exact"/>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lsdException w:name="pag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64DDB"/>
    <w:pPr>
      <w:widowControl w:val="0"/>
      <w:autoSpaceDE w:val="0"/>
      <w:autoSpaceDN w:val="0"/>
      <w:adjustRightInd w:val="0"/>
      <w:spacing w:line="240" w:lineRule="auto"/>
    </w:pPr>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4E4AED"/>
    <w:pPr>
      <w:keepNext/>
      <w:keepLines/>
      <w:framePr w:wrap="around" w:vAnchor="text" w:hAnchor="text" w:y="1"/>
      <w:widowControl/>
      <w:autoSpaceDE/>
      <w:autoSpaceDN/>
      <w:adjustRightInd/>
      <w:spacing w:line="200" w:lineRule="exact"/>
      <w:ind w:firstLine="360"/>
      <w:outlineLvl w:val="0"/>
    </w:pPr>
    <w:rPr>
      <w:rFonts w:ascii="Century Schoolbook" w:eastAsiaTheme="majorEastAsia" w:hAnsi="Century Schoolbook" w:cstheme="majorBidi"/>
      <w:bCs/>
      <w:sz w:val="20"/>
      <w:szCs w:val="28"/>
    </w:rPr>
  </w:style>
  <w:style w:type="paragraph" w:styleId="Heading2">
    <w:name w:val="heading 2"/>
    <w:basedOn w:val="Normal"/>
    <w:next w:val="Normal"/>
    <w:link w:val="Heading2Char"/>
    <w:autoRedefine/>
    <w:uiPriority w:val="9"/>
    <w:unhideWhenUsed/>
    <w:qFormat/>
    <w:rsid w:val="008474C5"/>
    <w:pPr>
      <w:widowControl/>
      <w:autoSpaceDE/>
      <w:autoSpaceDN/>
      <w:adjustRightInd/>
      <w:spacing w:line="200" w:lineRule="exact"/>
      <w:outlineLvl w:val="1"/>
    </w:pPr>
    <w:rPr>
      <w:rFonts w:ascii="Century Schoolbook" w:hAnsi="Century Schoolbook"/>
      <w:color w:val="000000" w:themeColor="text1"/>
      <w:sz w:val="20"/>
      <w:szCs w:val="28"/>
    </w:rPr>
  </w:style>
  <w:style w:type="paragraph" w:styleId="Heading3">
    <w:name w:val="heading 3"/>
    <w:basedOn w:val="Normal"/>
    <w:next w:val="Normal"/>
    <w:link w:val="Heading3Char"/>
    <w:uiPriority w:val="9"/>
    <w:unhideWhenUsed/>
    <w:qFormat/>
    <w:rsid w:val="00F71F38"/>
    <w:pPr>
      <w:widowControl/>
      <w:autoSpaceDE/>
      <w:autoSpaceDN/>
      <w:adjustRightInd/>
      <w:spacing w:before="200" w:line="271" w:lineRule="auto"/>
      <w:outlineLvl w:val="2"/>
    </w:pPr>
    <w:rPr>
      <w:rFonts w:asciiTheme="majorHAnsi" w:hAnsiTheme="majorHAnsi"/>
      <w:i/>
      <w:iCs/>
      <w:smallCaps/>
      <w:spacing w:val="5"/>
      <w:sz w:val="26"/>
      <w:szCs w:val="26"/>
    </w:rPr>
  </w:style>
  <w:style w:type="paragraph" w:styleId="Heading4">
    <w:name w:val="heading 4"/>
    <w:basedOn w:val="Normal"/>
    <w:next w:val="Normal"/>
    <w:link w:val="Heading4Char"/>
    <w:uiPriority w:val="9"/>
    <w:semiHidden/>
    <w:unhideWhenUsed/>
    <w:qFormat/>
    <w:rsid w:val="00F71F38"/>
    <w:pPr>
      <w:widowControl/>
      <w:autoSpaceDE/>
      <w:autoSpaceDN/>
      <w:adjustRightInd/>
      <w:spacing w:line="271" w:lineRule="auto"/>
      <w:outlineLvl w:val="3"/>
    </w:pPr>
    <w:rPr>
      <w:rFonts w:asciiTheme="majorHAnsi" w:hAnsiTheme="majorHAnsi"/>
      <w:b/>
      <w:bCs/>
      <w:spacing w:val="5"/>
    </w:rPr>
  </w:style>
  <w:style w:type="paragraph" w:styleId="Heading5">
    <w:name w:val="heading 5"/>
    <w:basedOn w:val="Normal"/>
    <w:next w:val="Normal"/>
    <w:link w:val="Heading5Char"/>
    <w:uiPriority w:val="9"/>
    <w:semiHidden/>
    <w:unhideWhenUsed/>
    <w:qFormat/>
    <w:rsid w:val="00F71F38"/>
    <w:pPr>
      <w:widowControl/>
      <w:autoSpaceDE/>
      <w:autoSpaceDN/>
      <w:adjustRightInd/>
      <w:spacing w:line="271" w:lineRule="auto"/>
      <w:outlineLvl w:val="4"/>
    </w:pPr>
    <w:rPr>
      <w:rFonts w:asciiTheme="majorHAnsi" w:hAnsiTheme="majorHAnsi"/>
      <w:i/>
      <w:iCs/>
    </w:rPr>
  </w:style>
  <w:style w:type="paragraph" w:styleId="Heading6">
    <w:name w:val="heading 6"/>
    <w:basedOn w:val="Normal"/>
    <w:next w:val="Normal"/>
    <w:link w:val="Heading6Char"/>
    <w:uiPriority w:val="9"/>
    <w:semiHidden/>
    <w:unhideWhenUsed/>
    <w:qFormat/>
    <w:rsid w:val="00F71F38"/>
    <w:pPr>
      <w:widowControl/>
      <w:shd w:val="clear" w:color="auto" w:fill="FFFFFF" w:themeFill="background1"/>
      <w:autoSpaceDE/>
      <w:autoSpaceDN/>
      <w:adjustRightInd/>
      <w:spacing w:line="271" w:lineRule="auto"/>
      <w:outlineLvl w:val="5"/>
    </w:pPr>
    <w:rPr>
      <w:rFonts w:asciiTheme="majorHAnsi" w:hAnsiTheme="majorHAnsi"/>
      <w:b/>
      <w:bCs/>
      <w:color w:val="595959" w:themeColor="text1" w:themeTint="A6"/>
      <w:spacing w:val="5"/>
      <w:sz w:val="22"/>
    </w:rPr>
  </w:style>
  <w:style w:type="paragraph" w:styleId="Heading7">
    <w:name w:val="heading 7"/>
    <w:basedOn w:val="Normal"/>
    <w:next w:val="Normal"/>
    <w:link w:val="Heading7Char"/>
    <w:uiPriority w:val="9"/>
    <w:semiHidden/>
    <w:unhideWhenUsed/>
    <w:qFormat/>
    <w:rsid w:val="00F71F38"/>
    <w:pPr>
      <w:widowControl/>
      <w:autoSpaceDE/>
      <w:autoSpaceDN/>
      <w:adjustRightInd/>
      <w:spacing w:line="230" w:lineRule="exact"/>
      <w:outlineLvl w:val="6"/>
    </w:pPr>
    <w:rPr>
      <w:rFonts w:asciiTheme="majorHAnsi" w:hAnsiTheme="majorHAnsi"/>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F71F38"/>
    <w:pPr>
      <w:widowControl/>
      <w:autoSpaceDE/>
      <w:autoSpaceDN/>
      <w:adjustRightInd/>
      <w:spacing w:line="230" w:lineRule="exact"/>
      <w:outlineLvl w:val="7"/>
    </w:pPr>
    <w:rPr>
      <w:rFonts w:asciiTheme="majorHAnsi" w:hAnsiTheme="majorHAnsi"/>
      <w:b/>
      <w:bCs/>
      <w:color w:val="7F7F7F" w:themeColor="text1" w:themeTint="80"/>
      <w:sz w:val="20"/>
      <w:szCs w:val="20"/>
    </w:rPr>
  </w:style>
  <w:style w:type="paragraph" w:styleId="Heading9">
    <w:name w:val="heading 9"/>
    <w:basedOn w:val="Normal"/>
    <w:next w:val="Normal"/>
    <w:link w:val="Heading9Char"/>
    <w:uiPriority w:val="9"/>
    <w:semiHidden/>
    <w:unhideWhenUsed/>
    <w:qFormat/>
    <w:rsid w:val="00F71F38"/>
    <w:pPr>
      <w:widowControl/>
      <w:autoSpaceDE/>
      <w:autoSpaceDN/>
      <w:adjustRightInd/>
      <w:spacing w:line="271" w:lineRule="auto"/>
      <w:outlineLvl w:val="8"/>
    </w:pPr>
    <w:rPr>
      <w:rFonts w:asciiTheme="majorHAnsi" w:hAnsiTheme="majorHAns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726247"/>
    <w:pPr>
      <w:widowControl/>
      <w:autoSpaceDE/>
      <w:autoSpaceDN/>
      <w:adjustRightInd/>
      <w:spacing w:line="190" w:lineRule="exact"/>
    </w:pPr>
    <w:rPr>
      <w:rFonts w:ascii="Century Schoolbook" w:hAnsi="Century Schoolbook"/>
      <w:sz w:val="18"/>
      <w:lang w:bidi="en-US"/>
    </w:rPr>
  </w:style>
  <w:style w:type="character" w:customStyle="1" w:styleId="FootnoteTextChar">
    <w:name w:val="Footnote Text Char"/>
    <w:basedOn w:val="DefaultParagraphFont"/>
    <w:link w:val="FootnoteText"/>
    <w:uiPriority w:val="99"/>
    <w:rsid w:val="00726247"/>
    <w:rPr>
      <w:rFonts w:ascii="Century" w:hAnsi="Century"/>
      <w:sz w:val="18"/>
      <w:lang w:bidi="en-US"/>
    </w:rPr>
  </w:style>
  <w:style w:type="character" w:customStyle="1" w:styleId="Heading3Char">
    <w:name w:val="Heading 3 Char"/>
    <w:basedOn w:val="DefaultParagraphFont"/>
    <w:link w:val="Heading3"/>
    <w:uiPriority w:val="9"/>
    <w:rsid w:val="00F71F38"/>
    <w:rPr>
      <w:i/>
      <w:iCs/>
      <w:smallCaps/>
      <w:spacing w:val="5"/>
      <w:sz w:val="26"/>
      <w:szCs w:val="26"/>
    </w:rPr>
  </w:style>
  <w:style w:type="character" w:customStyle="1" w:styleId="Heading2Char">
    <w:name w:val="Heading 2 Char"/>
    <w:basedOn w:val="DefaultParagraphFont"/>
    <w:link w:val="Heading2"/>
    <w:uiPriority w:val="9"/>
    <w:rsid w:val="008474C5"/>
    <w:rPr>
      <w:rFonts w:ascii="Century Schoolbook" w:eastAsia="Times New Roman" w:hAnsi="Century Schoolbook" w:cs="Times New Roman"/>
      <w:color w:val="000000" w:themeColor="text1"/>
      <w:sz w:val="20"/>
      <w:szCs w:val="28"/>
    </w:rPr>
  </w:style>
  <w:style w:type="paragraph" w:customStyle="1" w:styleId="StyleBodyTextSmallcapsExpandedby185pt">
    <w:name w:val="Style Body Text + Small caps Expanded by  1.85 pt"/>
    <w:basedOn w:val="BodyText"/>
    <w:next w:val="Heading2"/>
    <w:autoRedefine/>
    <w:rsid w:val="009135AD"/>
    <w:pPr>
      <w:widowControl w:val="0"/>
      <w:tabs>
        <w:tab w:val="left" w:pos="0"/>
      </w:tabs>
      <w:autoSpaceDE w:val="0"/>
      <w:autoSpaceDN w:val="0"/>
      <w:adjustRightInd w:val="0"/>
      <w:spacing w:after="0"/>
      <w:ind w:firstLine="400"/>
    </w:pPr>
    <w:rPr>
      <w:rFonts w:cs="Century"/>
      <w:smallCaps/>
      <w:spacing w:val="37"/>
    </w:rPr>
  </w:style>
  <w:style w:type="paragraph" w:styleId="BodyText">
    <w:name w:val="Body Text"/>
    <w:basedOn w:val="Normal"/>
    <w:link w:val="BodyTextChar"/>
    <w:uiPriority w:val="99"/>
    <w:semiHidden/>
    <w:unhideWhenUsed/>
    <w:rsid w:val="009135AD"/>
    <w:pPr>
      <w:widowControl/>
      <w:autoSpaceDE/>
      <w:autoSpaceDN/>
      <w:adjustRightInd/>
      <w:spacing w:after="120" w:line="230" w:lineRule="exact"/>
    </w:pPr>
    <w:rPr>
      <w:rFonts w:ascii="Century Schoolbook" w:hAnsi="Century Schoolbook"/>
      <w:sz w:val="22"/>
    </w:rPr>
  </w:style>
  <w:style w:type="character" w:customStyle="1" w:styleId="BodyTextChar">
    <w:name w:val="Body Text Char"/>
    <w:basedOn w:val="DefaultParagraphFont"/>
    <w:link w:val="BodyText"/>
    <w:uiPriority w:val="99"/>
    <w:semiHidden/>
    <w:rsid w:val="009135AD"/>
    <w:rPr>
      <w:sz w:val="20"/>
      <w:szCs w:val="20"/>
    </w:rPr>
  </w:style>
  <w:style w:type="paragraph" w:styleId="Footer">
    <w:name w:val="footer"/>
    <w:basedOn w:val="Normal"/>
    <w:link w:val="FooterChar"/>
    <w:autoRedefine/>
    <w:uiPriority w:val="99"/>
    <w:unhideWhenUsed/>
    <w:qFormat/>
    <w:rsid w:val="009C4AF9"/>
    <w:pPr>
      <w:widowControl/>
      <w:tabs>
        <w:tab w:val="center" w:pos="4680"/>
        <w:tab w:val="right" w:pos="9360"/>
      </w:tabs>
      <w:autoSpaceDE/>
      <w:autoSpaceDN/>
      <w:adjustRightInd/>
      <w:spacing w:line="200" w:lineRule="exact"/>
    </w:pPr>
    <w:rPr>
      <w:rFonts w:asciiTheme="majorHAnsi" w:eastAsiaTheme="minorHAnsi" w:hAnsiTheme="majorHAnsi" w:cstheme="majorBidi"/>
      <w:b/>
      <w:sz w:val="20"/>
      <w:szCs w:val="20"/>
    </w:rPr>
  </w:style>
  <w:style w:type="character" w:customStyle="1" w:styleId="FooterChar">
    <w:name w:val="Footer Char"/>
    <w:basedOn w:val="DefaultParagraphFont"/>
    <w:link w:val="Footer"/>
    <w:uiPriority w:val="99"/>
    <w:rsid w:val="009C4AF9"/>
    <w:rPr>
      <w:rFonts w:eastAsiaTheme="minorHAnsi"/>
      <w:b/>
      <w:sz w:val="20"/>
      <w:szCs w:val="20"/>
    </w:rPr>
  </w:style>
  <w:style w:type="paragraph" w:styleId="Header">
    <w:name w:val="header"/>
    <w:basedOn w:val="Normal"/>
    <w:link w:val="HeaderChar"/>
    <w:autoRedefine/>
    <w:uiPriority w:val="99"/>
    <w:unhideWhenUsed/>
    <w:qFormat/>
    <w:rsid w:val="00F64DDB"/>
    <w:pPr>
      <w:widowControl/>
      <w:tabs>
        <w:tab w:val="center" w:pos="4680"/>
        <w:tab w:val="right" w:pos="9360"/>
      </w:tabs>
      <w:autoSpaceDE/>
      <w:autoSpaceDN/>
      <w:adjustRightInd/>
      <w:spacing w:line="200" w:lineRule="exact"/>
    </w:pPr>
    <w:rPr>
      <w:rFonts w:ascii="Cambria" w:hAnsi="Cambria" w:cs="Century"/>
      <w:b/>
      <w:sz w:val="20"/>
      <w:szCs w:val="20"/>
    </w:rPr>
  </w:style>
  <w:style w:type="character" w:customStyle="1" w:styleId="HeaderChar">
    <w:name w:val="Header Char"/>
    <w:basedOn w:val="DefaultParagraphFont"/>
    <w:link w:val="Header"/>
    <w:uiPriority w:val="99"/>
    <w:rsid w:val="00F64DDB"/>
    <w:rPr>
      <w:rFonts w:ascii="Cambria" w:hAnsi="Cambria" w:cs="Century"/>
      <w:b/>
      <w:sz w:val="20"/>
      <w:szCs w:val="20"/>
    </w:rPr>
  </w:style>
  <w:style w:type="character" w:customStyle="1" w:styleId="Heading1Char">
    <w:name w:val="Heading 1 Char"/>
    <w:basedOn w:val="DefaultParagraphFont"/>
    <w:link w:val="Heading1"/>
    <w:uiPriority w:val="9"/>
    <w:rsid w:val="004E4AED"/>
    <w:rPr>
      <w:rFonts w:ascii="Century Schoolbook" w:eastAsiaTheme="majorEastAsia" w:hAnsi="Century Schoolbook"/>
      <w:bCs/>
      <w:sz w:val="20"/>
      <w:szCs w:val="28"/>
    </w:rPr>
  </w:style>
  <w:style w:type="character" w:customStyle="1" w:styleId="Heading4Char">
    <w:name w:val="Heading 4 Char"/>
    <w:basedOn w:val="DefaultParagraphFont"/>
    <w:link w:val="Heading4"/>
    <w:uiPriority w:val="9"/>
    <w:semiHidden/>
    <w:rsid w:val="00F71F38"/>
    <w:rPr>
      <w:b/>
      <w:bCs/>
      <w:spacing w:val="5"/>
      <w:sz w:val="24"/>
      <w:szCs w:val="24"/>
    </w:rPr>
  </w:style>
  <w:style w:type="character" w:customStyle="1" w:styleId="Heading5Char">
    <w:name w:val="Heading 5 Char"/>
    <w:basedOn w:val="DefaultParagraphFont"/>
    <w:link w:val="Heading5"/>
    <w:uiPriority w:val="9"/>
    <w:semiHidden/>
    <w:rsid w:val="00F71F38"/>
    <w:rPr>
      <w:i/>
      <w:iCs/>
      <w:sz w:val="24"/>
      <w:szCs w:val="24"/>
    </w:rPr>
  </w:style>
  <w:style w:type="character" w:customStyle="1" w:styleId="Heading6Char">
    <w:name w:val="Heading 6 Char"/>
    <w:basedOn w:val="DefaultParagraphFont"/>
    <w:link w:val="Heading6"/>
    <w:uiPriority w:val="9"/>
    <w:semiHidden/>
    <w:rsid w:val="00F71F3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F71F3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F71F38"/>
    <w:rPr>
      <w:b/>
      <w:bCs/>
      <w:color w:val="7F7F7F" w:themeColor="text1" w:themeTint="80"/>
      <w:sz w:val="20"/>
      <w:szCs w:val="20"/>
    </w:rPr>
  </w:style>
  <w:style w:type="character" w:customStyle="1" w:styleId="Heading9Char">
    <w:name w:val="Heading 9 Char"/>
    <w:basedOn w:val="DefaultParagraphFont"/>
    <w:link w:val="Heading9"/>
    <w:uiPriority w:val="9"/>
    <w:semiHidden/>
    <w:rsid w:val="00F71F38"/>
    <w:rPr>
      <w:b/>
      <w:bCs/>
      <w:i/>
      <w:iCs/>
      <w:color w:val="7F7F7F" w:themeColor="text1" w:themeTint="80"/>
      <w:sz w:val="18"/>
      <w:szCs w:val="18"/>
    </w:rPr>
  </w:style>
  <w:style w:type="paragraph" w:styleId="Title">
    <w:name w:val="Title"/>
    <w:basedOn w:val="Normal"/>
    <w:next w:val="Normal"/>
    <w:link w:val="TitleChar"/>
    <w:uiPriority w:val="10"/>
    <w:qFormat/>
    <w:rsid w:val="00F71F38"/>
    <w:pPr>
      <w:widowControl/>
      <w:autoSpaceDE/>
      <w:autoSpaceDN/>
      <w:adjustRightInd/>
      <w:spacing w:after="300" w:line="230" w:lineRule="exact"/>
    </w:pPr>
    <w:rPr>
      <w:rFonts w:asciiTheme="majorHAnsi" w:hAnsiTheme="majorHAnsi"/>
      <w:smallCaps/>
      <w:sz w:val="52"/>
      <w:szCs w:val="52"/>
    </w:rPr>
  </w:style>
  <w:style w:type="character" w:customStyle="1" w:styleId="TitleChar">
    <w:name w:val="Title Char"/>
    <w:basedOn w:val="DefaultParagraphFont"/>
    <w:link w:val="Title"/>
    <w:uiPriority w:val="10"/>
    <w:rsid w:val="00F71F38"/>
    <w:rPr>
      <w:smallCaps/>
      <w:sz w:val="52"/>
      <w:szCs w:val="52"/>
    </w:rPr>
  </w:style>
  <w:style w:type="paragraph" w:styleId="Subtitle">
    <w:name w:val="Subtitle"/>
    <w:basedOn w:val="Normal"/>
    <w:next w:val="Normal"/>
    <w:link w:val="SubtitleChar"/>
    <w:uiPriority w:val="11"/>
    <w:qFormat/>
    <w:rsid w:val="00F71F38"/>
    <w:pPr>
      <w:widowControl/>
      <w:autoSpaceDE/>
      <w:autoSpaceDN/>
      <w:adjustRightInd/>
      <w:spacing w:line="230" w:lineRule="exact"/>
    </w:pPr>
    <w:rPr>
      <w:rFonts w:asciiTheme="majorHAnsi" w:hAnsiTheme="majorHAnsi"/>
      <w:i/>
      <w:iCs/>
      <w:smallCaps/>
      <w:spacing w:val="10"/>
      <w:sz w:val="28"/>
      <w:szCs w:val="28"/>
    </w:rPr>
  </w:style>
  <w:style w:type="character" w:customStyle="1" w:styleId="SubtitleChar">
    <w:name w:val="Subtitle Char"/>
    <w:basedOn w:val="DefaultParagraphFont"/>
    <w:link w:val="Subtitle"/>
    <w:uiPriority w:val="11"/>
    <w:rsid w:val="00F71F38"/>
    <w:rPr>
      <w:i/>
      <w:iCs/>
      <w:smallCaps/>
      <w:spacing w:val="10"/>
      <w:sz w:val="28"/>
      <w:szCs w:val="28"/>
    </w:rPr>
  </w:style>
  <w:style w:type="character" w:styleId="Strong">
    <w:name w:val="Strong"/>
    <w:uiPriority w:val="22"/>
    <w:qFormat/>
    <w:rsid w:val="00F71F38"/>
    <w:rPr>
      <w:b/>
      <w:bCs/>
    </w:rPr>
  </w:style>
  <w:style w:type="character" w:styleId="Emphasis">
    <w:name w:val="Emphasis"/>
    <w:uiPriority w:val="20"/>
    <w:qFormat/>
    <w:rsid w:val="00F71F38"/>
    <w:rPr>
      <w:b/>
      <w:bCs/>
      <w:i/>
      <w:iCs/>
      <w:spacing w:val="10"/>
    </w:rPr>
  </w:style>
  <w:style w:type="paragraph" w:styleId="NoSpacing">
    <w:name w:val="No Spacing"/>
    <w:basedOn w:val="Normal"/>
    <w:uiPriority w:val="1"/>
    <w:qFormat/>
    <w:rsid w:val="00F71F38"/>
    <w:pPr>
      <w:widowControl/>
      <w:autoSpaceDE/>
      <w:autoSpaceDN/>
      <w:adjustRightInd/>
      <w:spacing w:line="230" w:lineRule="exact"/>
    </w:pPr>
    <w:rPr>
      <w:rFonts w:ascii="Century Schoolbook" w:hAnsi="Century Schoolbook"/>
      <w:sz w:val="22"/>
    </w:rPr>
  </w:style>
  <w:style w:type="paragraph" w:styleId="ListParagraph">
    <w:name w:val="List Paragraph"/>
    <w:basedOn w:val="Normal"/>
    <w:uiPriority w:val="34"/>
    <w:qFormat/>
    <w:rsid w:val="00F71F38"/>
    <w:pPr>
      <w:widowControl/>
      <w:autoSpaceDE/>
      <w:autoSpaceDN/>
      <w:adjustRightInd/>
      <w:spacing w:line="230" w:lineRule="exact"/>
    </w:pPr>
    <w:rPr>
      <w:rFonts w:ascii="Century Schoolbook" w:hAnsi="Century Schoolbook"/>
      <w:sz w:val="22"/>
    </w:rPr>
  </w:style>
  <w:style w:type="paragraph" w:styleId="Quote">
    <w:name w:val="Quote"/>
    <w:basedOn w:val="Normal"/>
    <w:next w:val="Normal"/>
    <w:link w:val="QuoteChar"/>
    <w:uiPriority w:val="29"/>
    <w:qFormat/>
    <w:rsid w:val="00F71F38"/>
    <w:pPr>
      <w:widowControl/>
      <w:autoSpaceDE/>
      <w:autoSpaceDN/>
      <w:adjustRightInd/>
      <w:spacing w:line="230" w:lineRule="exact"/>
    </w:pPr>
    <w:rPr>
      <w:rFonts w:asciiTheme="majorHAnsi" w:hAnsiTheme="majorHAnsi"/>
      <w:i/>
      <w:iCs/>
      <w:sz w:val="22"/>
    </w:rPr>
  </w:style>
  <w:style w:type="character" w:customStyle="1" w:styleId="QuoteChar">
    <w:name w:val="Quote Char"/>
    <w:basedOn w:val="DefaultParagraphFont"/>
    <w:link w:val="Quote"/>
    <w:uiPriority w:val="29"/>
    <w:rsid w:val="00F71F38"/>
    <w:rPr>
      <w:i/>
      <w:iCs/>
    </w:rPr>
  </w:style>
  <w:style w:type="paragraph" w:styleId="IntenseQuote">
    <w:name w:val="Intense Quote"/>
    <w:basedOn w:val="Normal"/>
    <w:next w:val="Normal"/>
    <w:link w:val="IntenseQuoteChar"/>
    <w:uiPriority w:val="30"/>
    <w:qFormat/>
    <w:rsid w:val="00F71F38"/>
    <w:pPr>
      <w:widowControl/>
      <w:pBdr>
        <w:top w:val="single" w:sz="4" w:space="10" w:color="auto"/>
        <w:bottom w:val="single" w:sz="4" w:space="10" w:color="auto"/>
      </w:pBdr>
      <w:autoSpaceDE/>
      <w:autoSpaceDN/>
      <w:adjustRightInd/>
      <w:spacing w:before="240" w:after="240" w:line="300" w:lineRule="auto"/>
      <w:ind w:left="1152" w:right="1152"/>
    </w:pPr>
    <w:rPr>
      <w:rFonts w:asciiTheme="majorHAnsi" w:hAnsiTheme="majorHAnsi"/>
      <w:i/>
      <w:iCs/>
      <w:sz w:val="22"/>
    </w:rPr>
  </w:style>
  <w:style w:type="character" w:customStyle="1" w:styleId="IntenseQuoteChar">
    <w:name w:val="Intense Quote Char"/>
    <w:basedOn w:val="DefaultParagraphFont"/>
    <w:link w:val="IntenseQuote"/>
    <w:uiPriority w:val="30"/>
    <w:rsid w:val="00F71F38"/>
    <w:rPr>
      <w:i/>
      <w:iCs/>
    </w:rPr>
  </w:style>
  <w:style w:type="character" w:styleId="SubtleEmphasis">
    <w:name w:val="Subtle Emphasis"/>
    <w:uiPriority w:val="19"/>
    <w:qFormat/>
    <w:rsid w:val="00F71F38"/>
    <w:rPr>
      <w:i/>
      <w:iCs/>
    </w:rPr>
  </w:style>
  <w:style w:type="character" w:styleId="IntenseEmphasis">
    <w:name w:val="Intense Emphasis"/>
    <w:uiPriority w:val="21"/>
    <w:qFormat/>
    <w:rsid w:val="00F71F38"/>
    <w:rPr>
      <w:b/>
      <w:bCs/>
      <w:i/>
      <w:iCs/>
    </w:rPr>
  </w:style>
  <w:style w:type="character" w:styleId="SubtleReference">
    <w:name w:val="Subtle Reference"/>
    <w:basedOn w:val="DefaultParagraphFont"/>
    <w:uiPriority w:val="31"/>
    <w:qFormat/>
    <w:rsid w:val="00F71F38"/>
    <w:rPr>
      <w:smallCaps/>
    </w:rPr>
  </w:style>
  <w:style w:type="character" w:styleId="IntenseReference">
    <w:name w:val="Intense Reference"/>
    <w:uiPriority w:val="32"/>
    <w:qFormat/>
    <w:rsid w:val="00F71F38"/>
    <w:rPr>
      <w:b/>
      <w:bCs/>
      <w:smallCaps/>
    </w:rPr>
  </w:style>
  <w:style w:type="character" w:styleId="BookTitle">
    <w:name w:val="Book Title"/>
    <w:basedOn w:val="DefaultParagraphFont"/>
    <w:uiPriority w:val="33"/>
    <w:qFormat/>
    <w:rsid w:val="00F71F38"/>
    <w:rPr>
      <w:i/>
      <w:iCs/>
      <w:smallCaps/>
      <w:spacing w:val="5"/>
    </w:rPr>
  </w:style>
  <w:style w:type="paragraph" w:styleId="TOCHeading">
    <w:name w:val="TOC Heading"/>
    <w:basedOn w:val="Heading1"/>
    <w:next w:val="Normal"/>
    <w:uiPriority w:val="39"/>
    <w:semiHidden/>
    <w:unhideWhenUsed/>
    <w:qFormat/>
    <w:rsid w:val="00F71F38"/>
    <w:pPr>
      <w:framePr w:wrap="around"/>
      <w:outlineLvl w:val="9"/>
    </w:pPr>
    <w:rPr>
      <w:rFonts w:ascii="Century" w:hAnsi="Century"/>
      <w:lang w:bidi="en-US"/>
    </w:rPr>
  </w:style>
  <w:style w:type="character" w:styleId="FootnoteReference">
    <w:name w:val="footnote reference"/>
    <w:basedOn w:val="DefaultParagraphFont"/>
    <w:uiPriority w:val="99"/>
    <w:unhideWhenUsed/>
    <w:rsid w:val="00F64DDB"/>
    <w:rPr>
      <w:vertAlign w:val="superscript"/>
    </w:rPr>
  </w:style>
  <w:style w:type="character" w:styleId="PageNumber">
    <w:name w:val="page number"/>
    <w:basedOn w:val="Heading1Char"/>
    <w:uiPriority w:val="99"/>
    <w:unhideWhenUsed/>
    <w:qFormat/>
    <w:rsid w:val="00F64DDB"/>
    <w:rPr>
      <w:rFonts w:ascii="Plantagenet Cherokee" w:eastAsiaTheme="majorEastAsia" w:hAnsi="Plantagenet Cherokee"/>
      <w:b/>
      <w:bCs/>
      <w:sz w:val="2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imes New Roman" w:hAnsiTheme="majorHAnsi" w:cstheme="majorBidi"/>
        <w:sz w:val="22"/>
        <w:szCs w:val="22"/>
        <w:lang w:val="en-US" w:eastAsia="en-US" w:bidi="ar-SA"/>
      </w:rPr>
    </w:rPrDefault>
    <w:pPrDefault>
      <w:pPr>
        <w:spacing w:line="230" w:lineRule="exact"/>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lsdException w:name="pag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64DDB"/>
    <w:pPr>
      <w:widowControl w:val="0"/>
      <w:autoSpaceDE w:val="0"/>
      <w:autoSpaceDN w:val="0"/>
      <w:adjustRightInd w:val="0"/>
      <w:spacing w:line="240" w:lineRule="auto"/>
    </w:pPr>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4E4AED"/>
    <w:pPr>
      <w:keepNext/>
      <w:keepLines/>
      <w:framePr w:wrap="around" w:vAnchor="text" w:hAnchor="text" w:y="1"/>
      <w:widowControl/>
      <w:autoSpaceDE/>
      <w:autoSpaceDN/>
      <w:adjustRightInd/>
      <w:spacing w:line="200" w:lineRule="exact"/>
      <w:ind w:firstLine="360"/>
      <w:outlineLvl w:val="0"/>
    </w:pPr>
    <w:rPr>
      <w:rFonts w:ascii="Century Schoolbook" w:eastAsiaTheme="majorEastAsia" w:hAnsi="Century Schoolbook" w:cstheme="majorBidi"/>
      <w:bCs/>
      <w:sz w:val="20"/>
      <w:szCs w:val="28"/>
    </w:rPr>
  </w:style>
  <w:style w:type="paragraph" w:styleId="Heading2">
    <w:name w:val="heading 2"/>
    <w:basedOn w:val="Normal"/>
    <w:next w:val="Normal"/>
    <w:link w:val="Heading2Char"/>
    <w:autoRedefine/>
    <w:uiPriority w:val="9"/>
    <w:unhideWhenUsed/>
    <w:qFormat/>
    <w:rsid w:val="008474C5"/>
    <w:pPr>
      <w:widowControl/>
      <w:autoSpaceDE/>
      <w:autoSpaceDN/>
      <w:adjustRightInd/>
      <w:spacing w:line="200" w:lineRule="exact"/>
      <w:outlineLvl w:val="1"/>
    </w:pPr>
    <w:rPr>
      <w:rFonts w:ascii="Century Schoolbook" w:hAnsi="Century Schoolbook"/>
      <w:color w:val="000000" w:themeColor="text1"/>
      <w:sz w:val="20"/>
      <w:szCs w:val="28"/>
    </w:rPr>
  </w:style>
  <w:style w:type="paragraph" w:styleId="Heading3">
    <w:name w:val="heading 3"/>
    <w:basedOn w:val="Normal"/>
    <w:next w:val="Normal"/>
    <w:link w:val="Heading3Char"/>
    <w:uiPriority w:val="9"/>
    <w:unhideWhenUsed/>
    <w:qFormat/>
    <w:rsid w:val="00F71F38"/>
    <w:pPr>
      <w:widowControl/>
      <w:autoSpaceDE/>
      <w:autoSpaceDN/>
      <w:adjustRightInd/>
      <w:spacing w:before="200" w:line="271" w:lineRule="auto"/>
      <w:outlineLvl w:val="2"/>
    </w:pPr>
    <w:rPr>
      <w:rFonts w:asciiTheme="majorHAnsi" w:hAnsiTheme="majorHAnsi"/>
      <w:i/>
      <w:iCs/>
      <w:smallCaps/>
      <w:spacing w:val="5"/>
      <w:sz w:val="26"/>
      <w:szCs w:val="26"/>
    </w:rPr>
  </w:style>
  <w:style w:type="paragraph" w:styleId="Heading4">
    <w:name w:val="heading 4"/>
    <w:basedOn w:val="Normal"/>
    <w:next w:val="Normal"/>
    <w:link w:val="Heading4Char"/>
    <w:uiPriority w:val="9"/>
    <w:semiHidden/>
    <w:unhideWhenUsed/>
    <w:qFormat/>
    <w:rsid w:val="00F71F38"/>
    <w:pPr>
      <w:widowControl/>
      <w:autoSpaceDE/>
      <w:autoSpaceDN/>
      <w:adjustRightInd/>
      <w:spacing w:line="271" w:lineRule="auto"/>
      <w:outlineLvl w:val="3"/>
    </w:pPr>
    <w:rPr>
      <w:rFonts w:asciiTheme="majorHAnsi" w:hAnsiTheme="majorHAnsi"/>
      <w:b/>
      <w:bCs/>
      <w:spacing w:val="5"/>
    </w:rPr>
  </w:style>
  <w:style w:type="paragraph" w:styleId="Heading5">
    <w:name w:val="heading 5"/>
    <w:basedOn w:val="Normal"/>
    <w:next w:val="Normal"/>
    <w:link w:val="Heading5Char"/>
    <w:uiPriority w:val="9"/>
    <w:semiHidden/>
    <w:unhideWhenUsed/>
    <w:qFormat/>
    <w:rsid w:val="00F71F38"/>
    <w:pPr>
      <w:widowControl/>
      <w:autoSpaceDE/>
      <w:autoSpaceDN/>
      <w:adjustRightInd/>
      <w:spacing w:line="271" w:lineRule="auto"/>
      <w:outlineLvl w:val="4"/>
    </w:pPr>
    <w:rPr>
      <w:rFonts w:asciiTheme="majorHAnsi" w:hAnsiTheme="majorHAnsi"/>
      <w:i/>
      <w:iCs/>
    </w:rPr>
  </w:style>
  <w:style w:type="paragraph" w:styleId="Heading6">
    <w:name w:val="heading 6"/>
    <w:basedOn w:val="Normal"/>
    <w:next w:val="Normal"/>
    <w:link w:val="Heading6Char"/>
    <w:uiPriority w:val="9"/>
    <w:semiHidden/>
    <w:unhideWhenUsed/>
    <w:qFormat/>
    <w:rsid w:val="00F71F38"/>
    <w:pPr>
      <w:widowControl/>
      <w:shd w:val="clear" w:color="auto" w:fill="FFFFFF" w:themeFill="background1"/>
      <w:autoSpaceDE/>
      <w:autoSpaceDN/>
      <w:adjustRightInd/>
      <w:spacing w:line="271" w:lineRule="auto"/>
      <w:outlineLvl w:val="5"/>
    </w:pPr>
    <w:rPr>
      <w:rFonts w:asciiTheme="majorHAnsi" w:hAnsiTheme="majorHAnsi"/>
      <w:b/>
      <w:bCs/>
      <w:color w:val="595959" w:themeColor="text1" w:themeTint="A6"/>
      <w:spacing w:val="5"/>
      <w:sz w:val="22"/>
    </w:rPr>
  </w:style>
  <w:style w:type="paragraph" w:styleId="Heading7">
    <w:name w:val="heading 7"/>
    <w:basedOn w:val="Normal"/>
    <w:next w:val="Normal"/>
    <w:link w:val="Heading7Char"/>
    <w:uiPriority w:val="9"/>
    <w:semiHidden/>
    <w:unhideWhenUsed/>
    <w:qFormat/>
    <w:rsid w:val="00F71F38"/>
    <w:pPr>
      <w:widowControl/>
      <w:autoSpaceDE/>
      <w:autoSpaceDN/>
      <w:adjustRightInd/>
      <w:spacing w:line="230" w:lineRule="exact"/>
      <w:outlineLvl w:val="6"/>
    </w:pPr>
    <w:rPr>
      <w:rFonts w:asciiTheme="majorHAnsi" w:hAnsiTheme="majorHAnsi"/>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F71F38"/>
    <w:pPr>
      <w:widowControl/>
      <w:autoSpaceDE/>
      <w:autoSpaceDN/>
      <w:adjustRightInd/>
      <w:spacing w:line="230" w:lineRule="exact"/>
      <w:outlineLvl w:val="7"/>
    </w:pPr>
    <w:rPr>
      <w:rFonts w:asciiTheme="majorHAnsi" w:hAnsiTheme="majorHAnsi"/>
      <w:b/>
      <w:bCs/>
      <w:color w:val="7F7F7F" w:themeColor="text1" w:themeTint="80"/>
      <w:sz w:val="20"/>
      <w:szCs w:val="20"/>
    </w:rPr>
  </w:style>
  <w:style w:type="paragraph" w:styleId="Heading9">
    <w:name w:val="heading 9"/>
    <w:basedOn w:val="Normal"/>
    <w:next w:val="Normal"/>
    <w:link w:val="Heading9Char"/>
    <w:uiPriority w:val="9"/>
    <w:semiHidden/>
    <w:unhideWhenUsed/>
    <w:qFormat/>
    <w:rsid w:val="00F71F38"/>
    <w:pPr>
      <w:widowControl/>
      <w:autoSpaceDE/>
      <w:autoSpaceDN/>
      <w:adjustRightInd/>
      <w:spacing w:line="271" w:lineRule="auto"/>
      <w:outlineLvl w:val="8"/>
    </w:pPr>
    <w:rPr>
      <w:rFonts w:asciiTheme="majorHAnsi" w:hAnsiTheme="majorHAns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726247"/>
    <w:pPr>
      <w:widowControl/>
      <w:autoSpaceDE/>
      <w:autoSpaceDN/>
      <w:adjustRightInd/>
      <w:spacing w:line="190" w:lineRule="exact"/>
    </w:pPr>
    <w:rPr>
      <w:rFonts w:ascii="Century Schoolbook" w:hAnsi="Century Schoolbook"/>
      <w:sz w:val="18"/>
      <w:lang w:bidi="en-US"/>
    </w:rPr>
  </w:style>
  <w:style w:type="character" w:customStyle="1" w:styleId="FootnoteTextChar">
    <w:name w:val="Footnote Text Char"/>
    <w:basedOn w:val="DefaultParagraphFont"/>
    <w:link w:val="FootnoteText"/>
    <w:uiPriority w:val="99"/>
    <w:rsid w:val="00726247"/>
    <w:rPr>
      <w:rFonts w:ascii="Century" w:hAnsi="Century"/>
      <w:sz w:val="18"/>
      <w:lang w:bidi="en-US"/>
    </w:rPr>
  </w:style>
  <w:style w:type="character" w:customStyle="1" w:styleId="Heading3Char">
    <w:name w:val="Heading 3 Char"/>
    <w:basedOn w:val="DefaultParagraphFont"/>
    <w:link w:val="Heading3"/>
    <w:uiPriority w:val="9"/>
    <w:rsid w:val="00F71F38"/>
    <w:rPr>
      <w:i/>
      <w:iCs/>
      <w:smallCaps/>
      <w:spacing w:val="5"/>
      <w:sz w:val="26"/>
      <w:szCs w:val="26"/>
    </w:rPr>
  </w:style>
  <w:style w:type="character" w:customStyle="1" w:styleId="Heading2Char">
    <w:name w:val="Heading 2 Char"/>
    <w:basedOn w:val="DefaultParagraphFont"/>
    <w:link w:val="Heading2"/>
    <w:uiPriority w:val="9"/>
    <w:rsid w:val="008474C5"/>
    <w:rPr>
      <w:rFonts w:ascii="Century Schoolbook" w:eastAsia="Times New Roman" w:hAnsi="Century Schoolbook" w:cs="Times New Roman"/>
      <w:color w:val="000000" w:themeColor="text1"/>
      <w:sz w:val="20"/>
      <w:szCs w:val="28"/>
    </w:rPr>
  </w:style>
  <w:style w:type="paragraph" w:customStyle="1" w:styleId="StyleBodyTextSmallcapsExpandedby185pt">
    <w:name w:val="Style Body Text + Small caps Expanded by  1.85 pt"/>
    <w:basedOn w:val="BodyText"/>
    <w:next w:val="Heading2"/>
    <w:autoRedefine/>
    <w:rsid w:val="009135AD"/>
    <w:pPr>
      <w:widowControl w:val="0"/>
      <w:tabs>
        <w:tab w:val="left" w:pos="0"/>
      </w:tabs>
      <w:autoSpaceDE w:val="0"/>
      <w:autoSpaceDN w:val="0"/>
      <w:adjustRightInd w:val="0"/>
      <w:spacing w:after="0"/>
      <w:ind w:firstLine="400"/>
    </w:pPr>
    <w:rPr>
      <w:rFonts w:cs="Century"/>
      <w:smallCaps/>
      <w:spacing w:val="37"/>
    </w:rPr>
  </w:style>
  <w:style w:type="paragraph" w:styleId="BodyText">
    <w:name w:val="Body Text"/>
    <w:basedOn w:val="Normal"/>
    <w:link w:val="BodyTextChar"/>
    <w:uiPriority w:val="99"/>
    <w:semiHidden/>
    <w:unhideWhenUsed/>
    <w:rsid w:val="009135AD"/>
    <w:pPr>
      <w:widowControl/>
      <w:autoSpaceDE/>
      <w:autoSpaceDN/>
      <w:adjustRightInd/>
      <w:spacing w:after="120" w:line="230" w:lineRule="exact"/>
    </w:pPr>
    <w:rPr>
      <w:rFonts w:ascii="Century Schoolbook" w:hAnsi="Century Schoolbook"/>
      <w:sz w:val="22"/>
    </w:rPr>
  </w:style>
  <w:style w:type="character" w:customStyle="1" w:styleId="BodyTextChar">
    <w:name w:val="Body Text Char"/>
    <w:basedOn w:val="DefaultParagraphFont"/>
    <w:link w:val="BodyText"/>
    <w:uiPriority w:val="99"/>
    <w:semiHidden/>
    <w:rsid w:val="009135AD"/>
    <w:rPr>
      <w:sz w:val="20"/>
      <w:szCs w:val="20"/>
    </w:rPr>
  </w:style>
  <w:style w:type="paragraph" w:styleId="Footer">
    <w:name w:val="footer"/>
    <w:basedOn w:val="Normal"/>
    <w:link w:val="FooterChar"/>
    <w:autoRedefine/>
    <w:uiPriority w:val="99"/>
    <w:unhideWhenUsed/>
    <w:qFormat/>
    <w:rsid w:val="009C4AF9"/>
    <w:pPr>
      <w:widowControl/>
      <w:tabs>
        <w:tab w:val="center" w:pos="4680"/>
        <w:tab w:val="right" w:pos="9360"/>
      </w:tabs>
      <w:autoSpaceDE/>
      <w:autoSpaceDN/>
      <w:adjustRightInd/>
      <w:spacing w:line="200" w:lineRule="exact"/>
    </w:pPr>
    <w:rPr>
      <w:rFonts w:asciiTheme="majorHAnsi" w:eastAsiaTheme="minorHAnsi" w:hAnsiTheme="majorHAnsi" w:cstheme="majorBidi"/>
      <w:b/>
      <w:sz w:val="20"/>
      <w:szCs w:val="20"/>
    </w:rPr>
  </w:style>
  <w:style w:type="character" w:customStyle="1" w:styleId="FooterChar">
    <w:name w:val="Footer Char"/>
    <w:basedOn w:val="DefaultParagraphFont"/>
    <w:link w:val="Footer"/>
    <w:uiPriority w:val="99"/>
    <w:rsid w:val="009C4AF9"/>
    <w:rPr>
      <w:rFonts w:eastAsiaTheme="minorHAnsi"/>
      <w:b/>
      <w:sz w:val="20"/>
      <w:szCs w:val="20"/>
    </w:rPr>
  </w:style>
  <w:style w:type="paragraph" w:styleId="Header">
    <w:name w:val="header"/>
    <w:basedOn w:val="Normal"/>
    <w:link w:val="HeaderChar"/>
    <w:autoRedefine/>
    <w:uiPriority w:val="99"/>
    <w:unhideWhenUsed/>
    <w:qFormat/>
    <w:rsid w:val="00F64DDB"/>
    <w:pPr>
      <w:widowControl/>
      <w:tabs>
        <w:tab w:val="center" w:pos="4680"/>
        <w:tab w:val="right" w:pos="9360"/>
      </w:tabs>
      <w:autoSpaceDE/>
      <w:autoSpaceDN/>
      <w:adjustRightInd/>
      <w:spacing w:line="200" w:lineRule="exact"/>
    </w:pPr>
    <w:rPr>
      <w:rFonts w:ascii="Cambria" w:hAnsi="Cambria" w:cs="Century"/>
      <w:b/>
      <w:sz w:val="20"/>
      <w:szCs w:val="20"/>
    </w:rPr>
  </w:style>
  <w:style w:type="character" w:customStyle="1" w:styleId="HeaderChar">
    <w:name w:val="Header Char"/>
    <w:basedOn w:val="DefaultParagraphFont"/>
    <w:link w:val="Header"/>
    <w:uiPriority w:val="99"/>
    <w:rsid w:val="00F64DDB"/>
    <w:rPr>
      <w:rFonts w:ascii="Cambria" w:hAnsi="Cambria" w:cs="Century"/>
      <w:b/>
      <w:sz w:val="20"/>
      <w:szCs w:val="20"/>
    </w:rPr>
  </w:style>
  <w:style w:type="character" w:customStyle="1" w:styleId="Heading1Char">
    <w:name w:val="Heading 1 Char"/>
    <w:basedOn w:val="DefaultParagraphFont"/>
    <w:link w:val="Heading1"/>
    <w:uiPriority w:val="9"/>
    <w:rsid w:val="004E4AED"/>
    <w:rPr>
      <w:rFonts w:ascii="Century Schoolbook" w:eastAsiaTheme="majorEastAsia" w:hAnsi="Century Schoolbook"/>
      <w:bCs/>
      <w:sz w:val="20"/>
      <w:szCs w:val="28"/>
    </w:rPr>
  </w:style>
  <w:style w:type="character" w:customStyle="1" w:styleId="Heading4Char">
    <w:name w:val="Heading 4 Char"/>
    <w:basedOn w:val="DefaultParagraphFont"/>
    <w:link w:val="Heading4"/>
    <w:uiPriority w:val="9"/>
    <w:semiHidden/>
    <w:rsid w:val="00F71F38"/>
    <w:rPr>
      <w:b/>
      <w:bCs/>
      <w:spacing w:val="5"/>
      <w:sz w:val="24"/>
      <w:szCs w:val="24"/>
    </w:rPr>
  </w:style>
  <w:style w:type="character" w:customStyle="1" w:styleId="Heading5Char">
    <w:name w:val="Heading 5 Char"/>
    <w:basedOn w:val="DefaultParagraphFont"/>
    <w:link w:val="Heading5"/>
    <w:uiPriority w:val="9"/>
    <w:semiHidden/>
    <w:rsid w:val="00F71F38"/>
    <w:rPr>
      <w:i/>
      <w:iCs/>
      <w:sz w:val="24"/>
      <w:szCs w:val="24"/>
    </w:rPr>
  </w:style>
  <w:style w:type="character" w:customStyle="1" w:styleId="Heading6Char">
    <w:name w:val="Heading 6 Char"/>
    <w:basedOn w:val="DefaultParagraphFont"/>
    <w:link w:val="Heading6"/>
    <w:uiPriority w:val="9"/>
    <w:semiHidden/>
    <w:rsid w:val="00F71F3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F71F3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F71F38"/>
    <w:rPr>
      <w:b/>
      <w:bCs/>
      <w:color w:val="7F7F7F" w:themeColor="text1" w:themeTint="80"/>
      <w:sz w:val="20"/>
      <w:szCs w:val="20"/>
    </w:rPr>
  </w:style>
  <w:style w:type="character" w:customStyle="1" w:styleId="Heading9Char">
    <w:name w:val="Heading 9 Char"/>
    <w:basedOn w:val="DefaultParagraphFont"/>
    <w:link w:val="Heading9"/>
    <w:uiPriority w:val="9"/>
    <w:semiHidden/>
    <w:rsid w:val="00F71F38"/>
    <w:rPr>
      <w:b/>
      <w:bCs/>
      <w:i/>
      <w:iCs/>
      <w:color w:val="7F7F7F" w:themeColor="text1" w:themeTint="80"/>
      <w:sz w:val="18"/>
      <w:szCs w:val="18"/>
    </w:rPr>
  </w:style>
  <w:style w:type="paragraph" w:styleId="Title">
    <w:name w:val="Title"/>
    <w:basedOn w:val="Normal"/>
    <w:next w:val="Normal"/>
    <w:link w:val="TitleChar"/>
    <w:uiPriority w:val="10"/>
    <w:qFormat/>
    <w:rsid w:val="00F71F38"/>
    <w:pPr>
      <w:widowControl/>
      <w:autoSpaceDE/>
      <w:autoSpaceDN/>
      <w:adjustRightInd/>
      <w:spacing w:after="300" w:line="230" w:lineRule="exact"/>
    </w:pPr>
    <w:rPr>
      <w:rFonts w:asciiTheme="majorHAnsi" w:hAnsiTheme="majorHAnsi"/>
      <w:smallCaps/>
      <w:sz w:val="52"/>
      <w:szCs w:val="52"/>
    </w:rPr>
  </w:style>
  <w:style w:type="character" w:customStyle="1" w:styleId="TitleChar">
    <w:name w:val="Title Char"/>
    <w:basedOn w:val="DefaultParagraphFont"/>
    <w:link w:val="Title"/>
    <w:uiPriority w:val="10"/>
    <w:rsid w:val="00F71F38"/>
    <w:rPr>
      <w:smallCaps/>
      <w:sz w:val="52"/>
      <w:szCs w:val="52"/>
    </w:rPr>
  </w:style>
  <w:style w:type="paragraph" w:styleId="Subtitle">
    <w:name w:val="Subtitle"/>
    <w:basedOn w:val="Normal"/>
    <w:next w:val="Normal"/>
    <w:link w:val="SubtitleChar"/>
    <w:uiPriority w:val="11"/>
    <w:qFormat/>
    <w:rsid w:val="00F71F38"/>
    <w:pPr>
      <w:widowControl/>
      <w:autoSpaceDE/>
      <w:autoSpaceDN/>
      <w:adjustRightInd/>
      <w:spacing w:line="230" w:lineRule="exact"/>
    </w:pPr>
    <w:rPr>
      <w:rFonts w:asciiTheme="majorHAnsi" w:hAnsiTheme="majorHAnsi"/>
      <w:i/>
      <w:iCs/>
      <w:smallCaps/>
      <w:spacing w:val="10"/>
      <w:sz w:val="28"/>
      <w:szCs w:val="28"/>
    </w:rPr>
  </w:style>
  <w:style w:type="character" w:customStyle="1" w:styleId="SubtitleChar">
    <w:name w:val="Subtitle Char"/>
    <w:basedOn w:val="DefaultParagraphFont"/>
    <w:link w:val="Subtitle"/>
    <w:uiPriority w:val="11"/>
    <w:rsid w:val="00F71F38"/>
    <w:rPr>
      <w:i/>
      <w:iCs/>
      <w:smallCaps/>
      <w:spacing w:val="10"/>
      <w:sz w:val="28"/>
      <w:szCs w:val="28"/>
    </w:rPr>
  </w:style>
  <w:style w:type="character" w:styleId="Strong">
    <w:name w:val="Strong"/>
    <w:uiPriority w:val="22"/>
    <w:qFormat/>
    <w:rsid w:val="00F71F38"/>
    <w:rPr>
      <w:b/>
      <w:bCs/>
    </w:rPr>
  </w:style>
  <w:style w:type="character" w:styleId="Emphasis">
    <w:name w:val="Emphasis"/>
    <w:uiPriority w:val="20"/>
    <w:qFormat/>
    <w:rsid w:val="00F71F38"/>
    <w:rPr>
      <w:b/>
      <w:bCs/>
      <w:i/>
      <w:iCs/>
      <w:spacing w:val="10"/>
    </w:rPr>
  </w:style>
  <w:style w:type="paragraph" w:styleId="NoSpacing">
    <w:name w:val="No Spacing"/>
    <w:basedOn w:val="Normal"/>
    <w:uiPriority w:val="1"/>
    <w:qFormat/>
    <w:rsid w:val="00F71F38"/>
    <w:pPr>
      <w:widowControl/>
      <w:autoSpaceDE/>
      <w:autoSpaceDN/>
      <w:adjustRightInd/>
      <w:spacing w:line="230" w:lineRule="exact"/>
    </w:pPr>
    <w:rPr>
      <w:rFonts w:ascii="Century Schoolbook" w:hAnsi="Century Schoolbook"/>
      <w:sz w:val="22"/>
    </w:rPr>
  </w:style>
  <w:style w:type="paragraph" w:styleId="ListParagraph">
    <w:name w:val="List Paragraph"/>
    <w:basedOn w:val="Normal"/>
    <w:uiPriority w:val="34"/>
    <w:qFormat/>
    <w:rsid w:val="00F71F38"/>
    <w:pPr>
      <w:widowControl/>
      <w:autoSpaceDE/>
      <w:autoSpaceDN/>
      <w:adjustRightInd/>
      <w:spacing w:line="230" w:lineRule="exact"/>
    </w:pPr>
    <w:rPr>
      <w:rFonts w:ascii="Century Schoolbook" w:hAnsi="Century Schoolbook"/>
      <w:sz w:val="22"/>
    </w:rPr>
  </w:style>
  <w:style w:type="paragraph" w:styleId="Quote">
    <w:name w:val="Quote"/>
    <w:basedOn w:val="Normal"/>
    <w:next w:val="Normal"/>
    <w:link w:val="QuoteChar"/>
    <w:uiPriority w:val="29"/>
    <w:qFormat/>
    <w:rsid w:val="00F71F38"/>
    <w:pPr>
      <w:widowControl/>
      <w:autoSpaceDE/>
      <w:autoSpaceDN/>
      <w:adjustRightInd/>
      <w:spacing w:line="230" w:lineRule="exact"/>
    </w:pPr>
    <w:rPr>
      <w:rFonts w:asciiTheme="majorHAnsi" w:hAnsiTheme="majorHAnsi"/>
      <w:i/>
      <w:iCs/>
      <w:sz w:val="22"/>
    </w:rPr>
  </w:style>
  <w:style w:type="character" w:customStyle="1" w:styleId="QuoteChar">
    <w:name w:val="Quote Char"/>
    <w:basedOn w:val="DefaultParagraphFont"/>
    <w:link w:val="Quote"/>
    <w:uiPriority w:val="29"/>
    <w:rsid w:val="00F71F38"/>
    <w:rPr>
      <w:i/>
      <w:iCs/>
    </w:rPr>
  </w:style>
  <w:style w:type="paragraph" w:styleId="IntenseQuote">
    <w:name w:val="Intense Quote"/>
    <w:basedOn w:val="Normal"/>
    <w:next w:val="Normal"/>
    <w:link w:val="IntenseQuoteChar"/>
    <w:uiPriority w:val="30"/>
    <w:qFormat/>
    <w:rsid w:val="00F71F38"/>
    <w:pPr>
      <w:widowControl/>
      <w:pBdr>
        <w:top w:val="single" w:sz="4" w:space="10" w:color="auto"/>
        <w:bottom w:val="single" w:sz="4" w:space="10" w:color="auto"/>
      </w:pBdr>
      <w:autoSpaceDE/>
      <w:autoSpaceDN/>
      <w:adjustRightInd/>
      <w:spacing w:before="240" w:after="240" w:line="300" w:lineRule="auto"/>
      <w:ind w:left="1152" w:right="1152"/>
    </w:pPr>
    <w:rPr>
      <w:rFonts w:asciiTheme="majorHAnsi" w:hAnsiTheme="majorHAnsi"/>
      <w:i/>
      <w:iCs/>
      <w:sz w:val="22"/>
    </w:rPr>
  </w:style>
  <w:style w:type="character" w:customStyle="1" w:styleId="IntenseQuoteChar">
    <w:name w:val="Intense Quote Char"/>
    <w:basedOn w:val="DefaultParagraphFont"/>
    <w:link w:val="IntenseQuote"/>
    <w:uiPriority w:val="30"/>
    <w:rsid w:val="00F71F38"/>
    <w:rPr>
      <w:i/>
      <w:iCs/>
    </w:rPr>
  </w:style>
  <w:style w:type="character" w:styleId="SubtleEmphasis">
    <w:name w:val="Subtle Emphasis"/>
    <w:uiPriority w:val="19"/>
    <w:qFormat/>
    <w:rsid w:val="00F71F38"/>
    <w:rPr>
      <w:i/>
      <w:iCs/>
    </w:rPr>
  </w:style>
  <w:style w:type="character" w:styleId="IntenseEmphasis">
    <w:name w:val="Intense Emphasis"/>
    <w:uiPriority w:val="21"/>
    <w:qFormat/>
    <w:rsid w:val="00F71F38"/>
    <w:rPr>
      <w:b/>
      <w:bCs/>
      <w:i/>
      <w:iCs/>
    </w:rPr>
  </w:style>
  <w:style w:type="character" w:styleId="SubtleReference">
    <w:name w:val="Subtle Reference"/>
    <w:basedOn w:val="DefaultParagraphFont"/>
    <w:uiPriority w:val="31"/>
    <w:qFormat/>
    <w:rsid w:val="00F71F38"/>
    <w:rPr>
      <w:smallCaps/>
    </w:rPr>
  </w:style>
  <w:style w:type="character" w:styleId="IntenseReference">
    <w:name w:val="Intense Reference"/>
    <w:uiPriority w:val="32"/>
    <w:qFormat/>
    <w:rsid w:val="00F71F38"/>
    <w:rPr>
      <w:b/>
      <w:bCs/>
      <w:smallCaps/>
    </w:rPr>
  </w:style>
  <w:style w:type="character" w:styleId="BookTitle">
    <w:name w:val="Book Title"/>
    <w:basedOn w:val="DefaultParagraphFont"/>
    <w:uiPriority w:val="33"/>
    <w:qFormat/>
    <w:rsid w:val="00F71F38"/>
    <w:rPr>
      <w:i/>
      <w:iCs/>
      <w:smallCaps/>
      <w:spacing w:val="5"/>
    </w:rPr>
  </w:style>
  <w:style w:type="paragraph" w:styleId="TOCHeading">
    <w:name w:val="TOC Heading"/>
    <w:basedOn w:val="Heading1"/>
    <w:next w:val="Normal"/>
    <w:uiPriority w:val="39"/>
    <w:semiHidden/>
    <w:unhideWhenUsed/>
    <w:qFormat/>
    <w:rsid w:val="00F71F38"/>
    <w:pPr>
      <w:framePr w:wrap="around"/>
      <w:outlineLvl w:val="9"/>
    </w:pPr>
    <w:rPr>
      <w:rFonts w:ascii="Century" w:hAnsi="Century"/>
      <w:lang w:bidi="en-US"/>
    </w:rPr>
  </w:style>
  <w:style w:type="character" w:styleId="FootnoteReference">
    <w:name w:val="footnote reference"/>
    <w:basedOn w:val="DefaultParagraphFont"/>
    <w:uiPriority w:val="99"/>
    <w:unhideWhenUsed/>
    <w:rsid w:val="00F64DDB"/>
    <w:rPr>
      <w:vertAlign w:val="superscript"/>
    </w:rPr>
  </w:style>
  <w:style w:type="character" w:styleId="PageNumber">
    <w:name w:val="page number"/>
    <w:basedOn w:val="Heading1Char"/>
    <w:uiPriority w:val="99"/>
    <w:unhideWhenUsed/>
    <w:qFormat/>
    <w:rsid w:val="00F64DDB"/>
    <w:rPr>
      <w:rFonts w:ascii="Plantagenet Cherokee" w:eastAsiaTheme="majorEastAsia" w:hAnsi="Plantagenet Cherokee"/>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7.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6.xml"/><Relationship Id="rId46" Type="http://schemas.openxmlformats.org/officeDocument/2006/relationships/footer" Target="footer21.xml"/><Relationship Id="rId2" Type="http://schemas.microsoft.com/office/2007/relationships/stylesWithEffects" Target="stylesWithEffect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header" Target="header15.xml"/><Relationship Id="rId40" Type="http://schemas.openxmlformats.org/officeDocument/2006/relationships/footer" Target="footer18.xml"/><Relationship Id="rId45"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6.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footer" Target="footer20.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header" Target="header12.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4173</Words>
  <Characters>23787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Stuche</dc:creator>
  <cp:lastModifiedBy>Stuche</cp:lastModifiedBy>
  <cp:revision>5</cp:revision>
  <dcterms:created xsi:type="dcterms:W3CDTF">2016-01-26T17:33:00Z</dcterms:created>
  <dcterms:modified xsi:type="dcterms:W3CDTF">2016-01-26T17:48:00Z</dcterms:modified>
</cp:coreProperties>
</file>